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73CC5" w14:textId="77777777" w:rsidR="001D51EC" w:rsidRPr="001D51EC" w:rsidRDefault="001D51EC" w:rsidP="001D51EC">
      <w:pPr>
        <w:spacing w:after="200" w:line="276" w:lineRule="auto"/>
        <w:rPr>
          <w:rFonts w:ascii="Arial" w:eastAsiaTheme="majorEastAsia" w:hAnsi="Arial" w:cstheme="majorBidi"/>
          <w:b/>
          <w:bCs/>
          <w:spacing w:val="5"/>
          <w:kern w:val="28"/>
          <w:sz w:val="36"/>
          <w:szCs w:val="52"/>
        </w:rPr>
      </w:pPr>
      <w:r w:rsidRPr="001D51EC">
        <w:rPr>
          <w:rFonts w:ascii="Arial" w:eastAsiaTheme="majorEastAsia" w:hAnsi="Arial" w:cstheme="majorBidi"/>
          <w:b/>
          <w:bCs/>
          <w:spacing w:val="5"/>
          <w:kern w:val="28"/>
          <w:sz w:val="36"/>
          <w:szCs w:val="52"/>
        </w:rPr>
        <w:t>Solar Collector Design and Analysis using TracePro</w:t>
      </w:r>
      <w:r w:rsidRPr="0029695E">
        <w:rPr>
          <w:rFonts w:ascii="Arial" w:eastAsiaTheme="majorEastAsia" w:hAnsi="Arial" w:cstheme="majorBidi"/>
          <w:b/>
          <w:bCs/>
          <w:spacing w:val="5"/>
          <w:kern w:val="28"/>
          <w:vertAlign w:val="superscript"/>
        </w:rPr>
        <w:t>®</w:t>
      </w:r>
    </w:p>
    <w:p w14:paraId="2C431A53" w14:textId="77777777" w:rsidR="001D51EC" w:rsidRPr="001D51EC" w:rsidRDefault="001D51EC" w:rsidP="001D51EC">
      <w:pPr>
        <w:spacing w:after="200" w:line="276" w:lineRule="auto"/>
        <w:rPr>
          <w:rFonts w:ascii="Arial" w:hAnsi="Arial" w:cs="Arial"/>
          <w:bCs/>
          <w:color w:val="FF0000"/>
          <w:sz w:val="44"/>
          <w:szCs w:val="44"/>
        </w:rPr>
      </w:pPr>
      <w:r w:rsidRPr="001D51EC">
        <w:rPr>
          <w:rFonts w:ascii="Arial" w:hAnsi="Arial" w:cs="Arial"/>
          <w:bCs/>
          <w:color w:val="FF0000"/>
          <w:sz w:val="44"/>
          <w:szCs w:val="44"/>
        </w:rPr>
        <w:t>Analyz</w:t>
      </w:r>
      <w:r w:rsidR="00B838BC">
        <w:rPr>
          <w:rFonts w:ascii="Arial" w:hAnsi="Arial" w:cs="Arial"/>
          <w:bCs/>
          <w:color w:val="FF0000"/>
          <w:sz w:val="44"/>
          <w:szCs w:val="44"/>
        </w:rPr>
        <w:t xml:space="preserve">e </w:t>
      </w:r>
      <w:r w:rsidRPr="001D51EC">
        <w:rPr>
          <w:rFonts w:ascii="Arial" w:hAnsi="Arial" w:cs="Arial"/>
          <w:bCs/>
          <w:color w:val="FF0000"/>
          <w:sz w:val="44"/>
          <w:szCs w:val="44"/>
        </w:rPr>
        <w:t>and Optimiz</w:t>
      </w:r>
      <w:r w:rsidR="00B838BC">
        <w:rPr>
          <w:rFonts w:ascii="Arial" w:hAnsi="Arial" w:cs="Arial"/>
          <w:bCs/>
          <w:color w:val="FF0000"/>
          <w:sz w:val="44"/>
          <w:szCs w:val="44"/>
        </w:rPr>
        <w:t>e</w:t>
      </w:r>
      <w:r w:rsidRPr="001D51EC">
        <w:rPr>
          <w:rFonts w:ascii="Arial" w:hAnsi="Arial" w:cs="Arial"/>
          <w:bCs/>
          <w:color w:val="FF0000"/>
          <w:sz w:val="44"/>
          <w:szCs w:val="44"/>
        </w:rPr>
        <w:t xml:space="preserve"> Solar Collectors for both Direct </w:t>
      </w:r>
      <w:r w:rsidR="00532C86">
        <w:rPr>
          <w:rFonts w:ascii="Arial" w:hAnsi="Arial" w:cs="Arial"/>
          <w:bCs/>
          <w:color w:val="FF0000"/>
          <w:sz w:val="44"/>
          <w:szCs w:val="44"/>
        </w:rPr>
        <w:br/>
      </w:r>
      <w:r w:rsidRPr="001D51EC">
        <w:rPr>
          <w:rFonts w:ascii="Arial" w:hAnsi="Arial" w:cs="Arial"/>
          <w:bCs/>
          <w:color w:val="FF0000"/>
          <w:sz w:val="44"/>
          <w:szCs w:val="44"/>
        </w:rPr>
        <w:t>and Indirect Solar Contribution</w:t>
      </w:r>
    </w:p>
    <w:p w14:paraId="2555A3F1" w14:textId="77777777" w:rsidR="00E727AF" w:rsidRDefault="00E727AF" w:rsidP="00E727AF">
      <w:pPr>
        <w:spacing w:after="200" w:line="276" w:lineRule="auto"/>
        <w:rPr>
          <w:bCs/>
          <w:sz w:val="20"/>
          <w:szCs w:val="20"/>
        </w:rPr>
        <w:sectPr w:rsidR="00E727AF" w:rsidSect="00E72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907" w:bottom="1440" w:left="907" w:header="1440" w:footer="360" w:gutter="0"/>
          <w:pgNumType w:start="2"/>
          <w:cols w:space="720"/>
          <w:titlePg/>
          <w:docGrid w:linePitch="360"/>
        </w:sectPr>
      </w:pPr>
    </w:p>
    <w:p w14:paraId="617F1A75" w14:textId="6F2F4E9E" w:rsidR="0062712A" w:rsidRPr="0062712A" w:rsidRDefault="0062712A" w:rsidP="0062712A">
      <w:pPr>
        <w:pStyle w:val="T-Text"/>
        <w:spacing w:after="160"/>
        <w:rPr>
          <w:bCs/>
          <w:sz w:val="20"/>
          <w:szCs w:val="20"/>
        </w:rPr>
      </w:pPr>
      <w:r w:rsidRPr="0062712A">
        <w:rPr>
          <w:bCs/>
          <w:sz w:val="20"/>
          <w:szCs w:val="20"/>
        </w:rPr>
        <w:t xml:space="preserve">Solar energy has reached the point of mass acceptance by consumers worldwide as a means </w:t>
      </w:r>
      <w:r w:rsidR="00E91134">
        <w:rPr>
          <w:bCs/>
          <w:sz w:val="20"/>
          <w:szCs w:val="20"/>
        </w:rPr>
        <w:br/>
      </w:r>
      <w:r w:rsidRPr="0062712A">
        <w:rPr>
          <w:bCs/>
          <w:sz w:val="20"/>
          <w:szCs w:val="20"/>
        </w:rPr>
        <w:t>for producing energy and hot water at a competitive cost per watt and low carbon footprint. Solar cells</w:t>
      </w:r>
      <w:r w:rsidR="00F758F0">
        <w:rPr>
          <w:bCs/>
          <w:sz w:val="20"/>
          <w:szCs w:val="20"/>
        </w:rPr>
        <w:t xml:space="preserve">, </w:t>
      </w:r>
      <w:r w:rsidR="00E91134">
        <w:rPr>
          <w:bCs/>
          <w:sz w:val="20"/>
          <w:szCs w:val="20"/>
        </w:rPr>
        <w:br/>
      </w:r>
      <w:r w:rsidR="00B838BC">
        <w:rPr>
          <w:bCs/>
          <w:sz w:val="20"/>
          <w:szCs w:val="20"/>
        </w:rPr>
        <w:t xml:space="preserve">solar </w:t>
      </w:r>
      <w:r w:rsidR="00F758F0">
        <w:rPr>
          <w:bCs/>
          <w:sz w:val="20"/>
          <w:szCs w:val="20"/>
        </w:rPr>
        <w:t>farms</w:t>
      </w:r>
      <w:r w:rsidR="00B838BC">
        <w:rPr>
          <w:bCs/>
          <w:sz w:val="20"/>
          <w:szCs w:val="20"/>
        </w:rPr>
        <w:t>,</w:t>
      </w:r>
      <w:r w:rsidRPr="0062712A">
        <w:rPr>
          <w:bCs/>
          <w:sz w:val="20"/>
          <w:szCs w:val="20"/>
        </w:rPr>
        <w:t xml:space="preserve"> and </w:t>
      </w:r>
      <w:r w:rsidR="00B838BC">
        <w:rPr>
          <w:bCs/>
          <w:sz w:val="20"/>
          <w:szCs w:val="20"/>
        </w:rPr>
        <w:t xml:space="preserve">solar </w:t>
      </w:r>
      <w:r w:rsidRPr="0062712A">
        <w:rPr>
          <w:bCs/>
          <w:sz w:val="20"/>
          <w:szCs w:val="20"/>
        </w:rPr>
        <w:t xml:space="preserve">collectors convert solar radiation into electrical </w:t>
      </w:r>
      <w:r w:rsidR="00B838BC">
        <w:rPr>
          <w:bCs/>
          <w:sz w:val="20"/>
          <w:szCs w:val="20"/>
        </w:rPr>
        <w:t>power</w:t>
      </w:r>
      <w:r w:rsidRPr="0062712A">
        <w:rPr>
          <w:bCs/>
          <w:sz w:val="20"/>
          <w:szCs w:val="20"/>
        </w:rPr>
        <w:t xml:space="preserve"> with efficiency of more than 40% </w:t>
      </w:r>
      <w:r w:rsidR="00E91134">
        <w:rPr>
          <w:bCs/>
          <w:sz w:val="20"/>
          <w:szCs w:val="20"/>
        </w:rPr>
        <w:br/>
      </w:r>
      <w:r w:rsidRPr="0062712A">
        <w:rPr>
          <w:bCs/>
          <w:sz w:val="20"/>
          <w:szCs w:val="20"/>
        </w:rPr>
        <w:t>in mass-produce</w:t>
      </w:r>
      <w:r w:rsidR="00FC78D7">
        <w:rPr>
          <w:bCs/>
          <w:sz w:val="20"/>
          <w:szCs w:val="20"/>
        </w:rPr>
        <w:t>d devices. T</w:t>
      </w:r>
      <w:r w:rsidRPr="0062712A">
        <w:rPr>
          <w:bCs/>
          <w:sz w:val="20"/>
          <w:szCs w:val="20"/>
        </w:rPr>
        <w:t>he advances in materials, chemistry, and construction are among the many reasons for the increase in efficiency, but there are more gains to be had by using new</w:t>
      </w:r>
      <w:r w:rsidR="00FC78D7">
        <w:rPr>
          <w:bCs/>
          <w:sz w:val="20"/>
          <w:szCs w:val="20"/>
        </w:rPr>
        <w:t xml:space="preserve"> optical </w:t>
      </w:r>
      <w:r w:rsidR="00B838BC">
        <w:rPr>
          <w:bCs/>
          <w:sz w:val="20"/>
          <w:szCs w:val="20"/>
        </w:rPr>
        <w:t>devices</w:t>
      </w:r>
      <w:r w:rsidR="00FC78D7">
        <w:rPr>
          <w:bCs/>
          <w:sz w:val="20"/>
          <w:szCs w:val="20"/>
        </w:rPr>
        <w:t xml:space="preserve">. </w:t>
      </w:r>
      <w:proofErr w:type="spellStart"/>
      <w:r w:rsidR="00FC78D7">
        <w:rPr>
          <w:bCs/>
          <w:sz w:val="20"/>
          <w:szCs w:val="20"/>
        </w:rPr>
        <w:t>TracePro’s</w:t>
      </w:r>
      <w:proofErr w:type="spellEnd"/>
      <w:r w:rsidR="00FC78D7">
        <w:rPr>
          <w:bCs/>
          <w:sz w:val="20"/>
          <w:szCs w:val="20"/>
        </w:rPr>
        <w:t xml:space="preserve"> Solar </w:t>
      </w:r>
      <w:r w:rsidR="00B838BC">
        <w:rPr>
          <w:bCs/>
          <w:sz w:val="20"/>
          <w:szCs w:val="20"/>
        </w:rPr>
        <w:t>Emulator and</w:t>
      </w:r>
      <w:r w:rsidR="00FC78D7">
        <w:rPr>
          <w:bCs/>
          <w:sz w:val="20"/>
          <w:szCs w:val="20"/>
        </w:rPr>
        <w:t xml:space="preserve"> </w:t>
      </w:r>
      <w:r w:rsidRPr="0062712A">
        <w:rPr>
          <w:bCs/>
          <w:sz w:val="20"/>
          <w:szCs w:val="20"/>
        </w:rPr>
        <w:t xml:space="preserve">simulation and optimization capabilities have helped manufacturers achieve even greater efficiency </w:t>
      </w:r>
      <w:r w:rsidR="00B838BC">
        <w:rPr>
          <w:bCs/>
          <w:sz w:val="20"/>
          <w:szCs w:val="20"/>
        </w:rPr>
        <w:t xml:space="preserve">by </w:t>
      </w:r>
      <w:r w:rsidRPr="0062712A">
        <w:rPr>
          <w:bCs/>
          <w:sz w:val="20"/>
          <w:szCs w:val="20"/>
        </w:rPr>
        <w:t xml:space="preserve">using optimized collector optics, </w:t>
      </w:r>
      <w:r w:rsidR="00B838BC">
        <w:rPr>
          <w:bCs/>
          <w:sz w:val="20"/>
          <w:szCs w:val="20"/>
        </w:rPr>
        <w:t xml:space="preserve">thus </w:t>
      </w:r>
      <w:r w:rsidRPr="0062712A">
        <w:rPr>
          <w:bCs/>
          <w:sz w:val="20"/>
          <w:szCs w:val="20"/>
        </w:rPr>
        <w:t xml:space="preserve">dropping the cost per watt. </w:t>
      </w:r>
    </w:p>
    <w:p w14:paraId="6426E666" w14:textId="3A744417" w:rsidR="0062712A" w:rsidRPr="0062712A" w:rsidRDefault="0062712A" w:rsidP="0062712A">
      <w:pPr>
        <w:pStyle w:val="T-Text"/>
        <w:spacing w:after="160"/>
        <w:rPr>
          <w:bCs/>
          <w:sz w:val="20"/>
          <w:szCs w:val="20"/>
        </w:rPr>
      </w:pPr>
      <w:r w:rsidRPr="0062712A">
        <w:rPr>
          <w:bCs/>
          <w:sz w:val="20"/>
          <w:szCs w:val="20"/>
        </w:rPr>
        <w:t xml:space="preserve">The first step for simulating a solar collector system </w:t>
      </w:r>
      <w:r w:rsidR="00E5025E">
        <w:rPr>
          <w:bCs/>
          <w:sz w:val="20"/>
          <w:szCs w:val="20"/>
        </w:rPr>
        <w:br/>
      </w:r>
      <w:r w:rsidRPr="0062712A">
        <w:rPr>
          <w:bCs/>
          <w:sz w:val="20"/>
          <w:szCs w:val="20"/>
        </w:rPr>
        <w:t>is setting the position of the solar devic</w:t>
      </w:r>
      <w:r w:rsidR="00FC78D7">
        <w:rPr>
          <w:bCs/>
          <w:sz w:val="20"/>
          <w:szCs w:val="20"/>
        </w:rPr>
        <w:t xml:space="preserve">e on the world map. </w:t>
      </w:r>
      <w:proofErr w:type="spellStart"/>
      <w:r w:rsidR="00FC78D7">
        <w:rPr>
          <w:bCs/>
          <w:sz w:val="20"/>
          <w:szCs w:val="20"/>
        </w:rPr>
        <w:t>TracePro’s</w:t>
      </w:r>
      <w:proofErr w:type="spellEnd"/>
      <w:r w:rsidR="00FC78D7">
        <w:rPr>
          <w:bCs/>
          <w:sz w:val="20"/>
          <w:szCs w:val="20"/>
        </w:rPr>
        <w:t xml:space="preserve"> Solar </w:t>
      </w:r>
      <w:r w:rsidR="00B838BC">
        <w:rPr>
          <w:bCs/>
          <w:sz w:val="20"/>
          <w:szCs w:val="20"/>
        </w:rPr>
        <w:t>Emulator</w:t>
      </w:r>
      <w:r w:rsidRPr="0062712A">
        <w:rPr>
          <w:bCs/>
          <w:sz w:val="20"/>
          <w:szCs w:val="20"/>
        </w:rPr>
        <w:t xml:space="preserve"> provides a set </w:t>
      </w:r>
      <w:r w:rsidR="00E5025E">
        <w:rPr>
          <w:bCs/>
          <w:sz w:val="20"/>
          <w:szCs w:val="20"/>
        </w:rPr>
        <w:br/>
      </w:r>
      <w:r w:rsidR="00F758F0">
        <w:rPr>
          <w:bCs/>
          <w:sz w:val="20"/>
          <w:szCs w:val="20"/>
        </w:rPr>
        <w:t xml:space="preserve">of </w:t>
      </w:r>
      <w:r w:rsidR="0038250A">
        <w:rPr>
          <w:bCs/>
          <w:sz w:val="20"/>
          <w:szCs w:val="20"/>
        </w:rPr>
        <w:t>p</w:t>
      </w:r>
      <w:r w:rsidRPr="0062712A">
        <w:rPr>
          <w:bCs/>
          <w:sz w:val="20"/>
          <w:szCs w:val="20"/>
        </w:rPr>
        <w:t>redefined</w:t>
      </w:r>
      <w:r w:rsidR="0038250A">
        <w:rPr>
          <w:bCs/>
          <w:sz w:val="20"/>
          <w:szCs w:val="20"/>
        </w:rPr>
        <w:t xml:space="preserve"> city</w:t>
      </w:r>
      <w:r w:rsidRPr="0062712A">
        <w:rPr>
          <w:bCs/>
          <w:sz w:val="20"/>
          <w:szCs w:val="20"/>
        </w:rPr>
        <w:t xml:space="preserve"> locations</w:t>
      </w:r>
      <w:r w:rsidR="0038250A">
        <w:rPr>
          <w:bCs/>
          <w:sz w:val="20"/>
          <w:szCs w:val="20"/>
        </w:rPr>
        <w:t>,</w:t>
      </w:r>
      <w:r w:rsidRPr="0062712A">
        <w:rPr>
          <w:bCs/>
          <w:sz w:val="20"/>
          <w:szCs w:val="20"/>
        </w:rPr>
        <w:t xml:space="preserve"> as </w:t>
      </w:r>
      <w:r w:rsidR="0038250A">
        <w:rPr>
          <w:bCs/>
          <w:sz w:val="20"/>
          <w:szCs w:val="20"/>
        </w:rPr>
        <w:t>well as</w:t>
      </w:r>
      <w:r w:rsidRPr="0062712A">
        <w:rPr>
          <w:bCs/>
          <w:sz w:val="20"/>
          <w:szCs w:val="20"/>
        </w:rPr>
        <w:t xml:space="preserve"> Google Map</w:t>
      </w:r>
      <w:r w:rsidR="00FC78D7">
        <w:rPr>
          <w:bCs/>
          <w:sz w:val="20"/>
          <w:szCs w:val="20"/>
        </w:rPr>
        <w:t>s</w:t>
      </w:r>
      <w:r w:rsidRPr="0062712A">
        <w:rPr>
          <w:bCs/>
          <w:sz w:val="20"/>
          <w:szCs w:val="20"/>
        </w:rPr>
        <w:t xml:space="preserve"> positioning</w:t>
      </w:r>
      <w:r w:rsidR="00F758F0">
        <w:rPr>
          <w:bCs/>
          <w:sz w:val="20"/>
          <w:szCs w:val="20"/>
        </w:rPr>
        <w:t xml:space="preserve"> as shown in Figure 1</w:t>
      </w:r>
      <w:r w:rsidRPr="0062712A">
        <w:rPr>
          <w:bCs/>
          <w:sz w:val="20"/>
          <w:szCs w:val="20"/>
        </w:rPr>
        <w:t xml:space="preserve">. The next step </w:t>
      </w:r>
      <w:r w:rsidR="0038250A">
        <w:rPr>
          <w:bCs/>
          <w:sz w:val="20"/>
          <w:szCs w:val="20"/>
        </w:rPr>
        <w:br/>
      </w:r>
      <w:r w:rsidRPr="0062712A">
        <w:rPr>
          <w:bCs/>
          <w:sz w:val="20"/>
          <w:szCs w:val="20"/>
        </w:rPr>
        <w:t xml:space="preserve">in the solar simulation process is to establish </w:t>
      </w:r>
      <w:r w:rsidR="0038250A">
        <w:rPr>
          <w:bCs/>
          <w:sz w:val="20"/>
          <w:szCs w:val="20"/>
        </w:rPr>
        <w:br/>
      </w:r>
      <w:r w:rsidRPr="0062712A">
        <w:rPr>
          <w:bCs/>
          <w:sz w:val="20"/>
          <w:szCs w:val="20"/>
        </w:rPr>
        <w:t xml:space="preserve">the direct and indirect sun models to be used </w:t>
      </w:r>
      <w:r w:rsidR="0038250A">
        <w:rPr>
          <w:bCs/>
          <w:sz w:val="20"/>
          <w:szCs w:val="20"/>
        </w:rPr>
        <w:br/>
      </w:r>
      <w:r w:rsidRPr="0062712A">
        <w:rPr>
          <w:bCs/>
          <w:sz w:val="20"/>
          <w:szCs w:val="20"/>
        </w:rPr>
        <w:t xml:space="preserve">as sources for the simulation. TracePro provides </w:t>
      </w:r>
      <w:r w:rsidR="0038250A">
        <w:rPr>
          <w:bCs/>
          <w:sz w:val="20"/>
          <w:szCs w:val="20"/>
        </w:rPr>
        <w:br/>
      </w:r>
      <w:r w:rsidR="00F758F0">
        <w:rPr>
          <w:bCs/>
          <w:sz w:val="20"/>
          <w:szCs w:val="20"/>
        </w:rPr>
        <w:t>built-in direct</w:t>
      </w:r>
      <w:r w:rsidRPr="0062712A">
        <w:rPr>
          <w:bCs/>
          <w:sz w:val="20"/>
          <w:szCs w:val="20"/>
        </w:rPr>
        <w:t xml:space="preserve"> </w:t>
      </w:r>
      <w:r w:rsidR="00F758F0">
        <w:rPr>
          <w:bCs/>
          <w:sz w:val="20"/>
          <w:szCs w:val="20"/>
        </w:rPr>
        <w:t>models and both</w:t>
      </w:r>
      <w:r w:rsidRPr="0062712A">
        <w:rPr>
          <w:bCs/>
          <w:sz w:val="20"/>
          <w:szCs w:val="20"/>
        </w:rPr>
        <w:t xml:space="preserve"> the </w:t>
      </w:r>
      <w:proofErr w:type="spellStart"/>
      <w:r w:rsidRPr="0062712A">
        <w:rPr>
          <w:bCs/>
          <w:sz w:val="20"/>
          <w:szCs w:val="20"/>
        </w:rPr>
        <w:t>Igawa</w:t>
      </w:r>
      <w:proofErr w:type="spellEnd"/>
      <w:r w:rsidRPr="0062712A">
        <w:rPr>
          <w:bCs/>
          <w:sz w:val="20"/>
          <w:szCs w:val="20"/>
        </w:rPr>
        <w:t xml:space="preserve"> </w:t>
      </w:r>
      <w:r w:rsidR="00F758F0">
        <w:rPr>
          <w:bCs/>
          <w:sz w:val="20"/>
          <w:szCs w:val="20"/>
        </w:rPr>
        <w:t>and</w:t>
      </w:r>
      <w:r w:rsidRPr="0062712A">
        <w:rPr>
          <w:bCs/>
          <w:sz w:val="20"/>
          <w:szCs w:val="20"/>
        </w:rPr>
        <w:t xml:space="preserve"> </w:t>
      </w:r>
      <w:r w:rsidR="00B838BC">
        <w:rPr>
          <w:bCs/>
          <w:sz w:val="20"/>
          <w:szCs w:val="20"/>
        </w:rPr>
        <w:t xml:space="preserve">the </w:t>
      </w:r>
      <w:proofErr w:type="spellStart"/>
      <w:r w:rsidRPr="0062712A">
        <w:rPr>
          <w:bCs/>
          <w:sz w:val="20"/>
          <w:szCs w:val="20"/>
        </w:rPr>
        <w:t>Darula</w:t>
      </w:r>
      <w:proofErr w:type="spellEnd"/>
      <w:r w:rsidRPr="0062712A">
        <w:rPr>
          <w:bCs/>
          <w:sz w:val="20"/>
          <w:szCs w:val="20"/>
        </w:rPr>
        <w:t xml:space="preserve"> </w:t>
      </w:r>
      <w:r w:rsidR="00B838BC">
        <w:rPr>
          <w:bCs/>
          <w:sz w:val="20"/>
          <w:szCs w:val="20"/>
        </w:rPr>
        <w:t>and</w:t>
      </w:r>
      <w:r w:rsidRPr="0062712A">
        <w:rPr>
          <w:bCs/>
          <w:sz w:val="20"/>
          <w:szCs w:val="20"/>
        </w:rPr>
        <w:t xml:space="preserve"> Kittler indirect sun contribution model</w:t>
      </w:r>
      <w:r w:rsidR="00F758F0">
        <w:rPr>
          <w:bCs/>
          <w:sz w:val="20"/>
          <w:szCs w:val="20"/>
        </w:rPr>
        <w:t>s</w:t>
      </w:r>
      <w:r w:rsidRPr="0062712A">
        <w:rPr>
          <w:bCs/>
          <w:sz w:val="20"/>
          <w:szCs w:val="20"/>
        </w:rPr>
        <w:t xml:space="preserve">. </w:t>
      </w:r>
      <w:r w:rsidR="00B838BC">
        <w:rPr>
          <w:bCs/>
          <w:sz w:val="20"/>
          <w:szCs w:val="20"/>
        </w:rPr>
        <w:t xml:space="preserve">It also the </w:t>
      </w:r>
      <w:r w:rsidRPr="0062712A">
        <w:rPr>
          <w:bCs/>
          <w:sz w:val="20"/>
          <w:szCs w:val="20"/>
        </w:rPr>
        <w:t>capability to define turbidity conditions to calculate changing atmospheric conditions over time using user-defined time periods with sun tracking capability</w:t>
      </w:r>
      <w:r w:rsidR="000D1C38">
        <w:rPr>
          <w:bCs/>
          <w:sz w:val="20"/>
          <w:szCs w:val="20"/>
        </w:rPr>
        <w:t>. This feature set</w:t>
      </w:r>
      <w:r w:rsidRPr="0062712A">
        <w:rPr>
          <w:bCs/>
          <w:sz w:val="20"/>
          <w:szCs w:val="20"/>
        </w:rPr>
        <w:t xml:space="preserve"> makes TracePro an extremely valuable tool for any engineer calculating solar contribution. </w:t>
      </w:r>
    </w:p>
    <w:p w14:paraId="4361C679" w14:textId="76282B2F" w:rsidR="0062712A" w:rsidRPr="0062712A" w:rsidRDefault="0062712A" w:rsidP="0062712A">
      <w:pPr>
        <w:pStyle w:val="T-Text"/>
        <w:spacing w:after="160"/>
        <w:rPr>
          <w:bCs/>
          <w:sz w:val="20"/>
          <w:szCs w:val="20"/>
        </w:rPr>
      </w:pPr>
      <w:proofErr w:type="spellStart"/>
      <w:r w:rsidRPr="0062712A">
        <w:rPr>
          <w:bCs/>
          <w:sz w:val="20"/>
          <w:szCs w:val="20"/>
        </w:rPr>
        <w:t>TracePro’s</w:t>
      </w:r>
      <w:proofErr w:type="spellEnd"/>
      <w:r w:rsidRPr="0062712A">
        <w:rPr>
          <w:bCs/>
          <w:sz w:val="20"/>
          <w:szCs w:val="20"/>
        </w:rPr>
        <w:t xml:space="preserve"> Solar </w:t>
      </w:r>
      <w:r w:rsidR="000D1C38">
        <w:rPr>
          <w:bCs/>
          <w:sz w:val="20"/>
          <w:szCs w:val="20"/>
        </w:rPr>
        <w:t>Emulator</w:t>
      </w:r>
      <w:r w:rsidRPr="0062712A">
        <w:rPr>
          <w:bCs/>
          <w:sz w:val="20"/>
          <w:szCs w:val="20"/>
        </w:rPr>
        <w:t xml:space="preserve"> is the industry’s only tool </w:t>
      </w:r>
      <w:r w:rsidR="00A749F8">
        <w:rPr>
          <w:bCs/>
          <w:sz w:val="20"/>
          <w:szCs w:val="20"/>
        </w:rPr>
        <w:br/>
      </w:r>
      <w:r w:rsidRPr="0062712A">
        <w:rPr>
          <w:bCs/>
          <w:sz w:val="20"/>
          <w:szCs w:val="20"/>
        </w:rPr>
        <w:t xml:space="preserve">for analyzing 3D designs and simulating </w:t>
      </w:r>
      <w:r w:rsidR="00E5025E">
        <w:rPr>
          <w:bCs/>
          <w:sz w:val="20"/>
          <w:szCs w:val="20"/>
        </w:rPr>
        <w:br/>
      </w:r>
      <w:r w:rsidRPr="0062712A">
        <w:rPr>
          <w:bCs/>
          <w:sz w:val="20"/>
          <w:szCs w:val="20"/>
        </w:rPr>
        <w:t xml:space="preserve">performance-based, standardized definitions for geographical location (latitude, longitude, and elevation), period of sun travel with multi-axial tracking, and irradiance for both direct and indirect </w:t>
      </w:r>
      <w:r w:rsidR="00A749F8">
        <w:rPr>
          <w:bCs/>
          <w:sz w:val="20"/>
          <w:szCs w:val="20"/>
        </w:rPr>
        <w:br/>
      </w:r>
      <w:r w:rsidRPr="0062712A">
        <w:rPr>
          <w:bCs/>
          <w:sz w:val="20"/>
          <w:szCs w:val="20"/>
        </w:rPr>
        <w:t xml:space="preserve">sun contribution. Analysis output includes irradiance, candela maps, turbidity calculations, total flux, and efficiency </w:t>
      </w:r>
      <w:r w:rsidR="000D1C38" w:rsidRPr="0062712A">
        <w:rPr>
          <w:bCs/>
          <w:sz w:val="20"/>
          <w:szCs w:val="20"/>
        </w:rPr>
        <w:t>on the target</w:t>
      </w:r>
      <w:r w:rsidR="000D1C38" w:rsidRPr="0062712A">
        <w:rPr>
          <w:bCs/>
          <w:sz w:val="20"/>
          <w:szCs w:val="20"/>
        </w:rPr>
        <w:t xml:space="preserve"> </w:t>
      </w:r>
      <w:r w:rsidRPr="0062712A">
        <w:rPr>
          <w:bCs/>
          <w:sz w:val="20"/>
          <w:szCs w:val="20"/>
        </w:rPr>
        <w:t>over time.</w:t>
      </w:r>
    </w:p>
    <w:p w14:paraId="1907ED9F" w14:textId="6F36889B" w:rsidR="00953EAF" w:rsidRPr="00F758F0" w:rsidRDefault="0062712A" w:rsidP="0062712A">
      <w:pPr>
        <w:pStyle w:val="T-Text"/>
        <w:spacing w:after="160"/>
        <w:rPr>
          <w:bCs/>
          <w:sz w:val="20"/>
          <w:szCs w:val="20"/>
        </w:rPr>
      </w:pPr>
      <w:proofErr w:type="spellStart"/>
      <w:r w:rsidRPr="0062712A">
        <w:rPr>
          <w:bCs/>
          <w:sz w:val="20"/>
          <w:szCs w:val="20"/>
        </w:rPr>
        <w:t>TracePro’s</w:t>
      </w:r>
      <w:proofErr w:type="spellEnd"/>
      <w:r w:rsidRPr="0062712A">
        <w:rPr>
          <w:bCs/>
          <w:sz w:val="20"/>
          <w:szCs w:val="20"/>
        </w:rPr>
        <w:t xml:space="preserve"> Solar </w:t>
      </w:r>
      <w:r w:rsidR="000D1C38">
        <w:rPr>
          <w:bCs/>
          <w:sz w:val="20"/>
          <w:szCs w:val="20"/>
        </w:rPr>
        <w:t>Emulator</w:t>
      </w:r>
      <w:r w:rsidRPr="0062712A">
        <w:rPr>
          <w:bCs/>
          <w:sz w:val="20"/>
          <w:szCs w:val="20"/>
        </w:rPr>
        <w:t xml:space="preserve"> and design, analysis, and optimization capabilities have been proven to accurately predict total energy output when solar collector systems are in real-world conditions. Currently</w:t>
      </w:r>
      <w:r w:rsidR="00FC78D7">
        <w:rPr>
          <w:bCs/>
          <w:sz w:val="20"/>
          <w:szCs w:val="20"/>
        </w:rPr>
        <w:t>,</w:t>
      </w:r>
      <w:r w:rsidRPr="0062712A">
        <w:rPr>
          <w:bCs/>
          <w:sz w:val="20"/>
          <w:szCs w:val="20"/>
        </w:rPr>
        <w:t xml:space="preserve"> there are </w:t>
      </w:r>
      <w:r w:rsidR="00FC78D7">
        <w:rPr>
          <w:bCs/>
          <w:sz w:val="20"/>
          <w:szCs w:val="20"/>
        </w:rPr>
        <w:t>more than</w:t>
      </w:r>
      <w:r w:rsidRPr="0062712A">
        <w:rPr>
          <w:bCs/>
          <w:sz w:val="20"/>
          <w:szCs w:val="20"/>
        </w:rPr>
        <w:t xml:space="preserve"> 350 research papers written by TracePro users detailing </w:t>
      </w:r>
      <w:proofErr w:type="spellStart"/>
      <w:r w:rsidRPr="0062712A">
        <w:rPr>
          <w:bCs/>
          <w:sz w:val="20"/>
          <w:szCs w:val="20"/>
        </w:rPr>
        <w:t>TracePro’s</w:t>
      </w:r>
      <w:proofErr w:type="spellEnd"/>
      <w:r w:rsidRPr="0062712A">
        <w:rPr>
          <w:bCs/>
          <w:sz w:val="20"/>
          <w:szCs w:val="20"/>
        </w:rPr>
        <w:t xml:space="preserve"> capabilities </w:t>
      </w:r>
      <w:r w:rsidR="000D1C38">
        <w:rPr>
          <w:bCs/>
          <w:sz w:val="20"/>
          <w:szCs w:val="20"/>
        </w:rPr>
        <w:t>for designing</w:t>
      </w:r>
      <w:r w:rsidRPr="0062712A">
        <w:rPr>
          <w:bCs/>
          <w:sz w:val="20"/>
          <w:szCs w:val="20"/>
        </w:rPr>
        <w:t xml:space="preserve"> solar collection systems. </w:t>
      </w:r>
    </w:p>
    <w:p w14:paraId="6033A22F" w14:textId="04A73577" w:rsidR="0062370C" w:rsidRPr="00953EAF" w:rsidRDefault="00F758F0" w:rsidP="007C572F">
      <w:pPr>
        <w:pStyle w:val="T-Text"/>
        <w:spacing w:after="160"/>
        <w:rPr>
          <w:bCs/>
          <w:sz w:val="20"/>
          <w:szCs w:val="20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50D817" wp14:editId="1D7EB4D6">
                <wp:simplePos x="0" y="0"/>
                <wp:positionH relativeFrom="column">
                  <wp:posOffset>0</wp:posOffset>
                </wp:positionH>
                <wp:positionV relativeFrom="paragraph">
                  <wp:posOffset>1903730</wp:posOffset>
                </wp:positionV>
                <wp:extent cx="3081655" cy="372110"/>
                <wp:effectExtent l="0" t="0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165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87B4E17" w14:textId="77777777" w:rsidR="009D6146" w:rsidRPr="00666029" w:rsidRDefault="009D6146" w:rsidP="009D6146">
                            <w:pPr>
                              <w:pStyle w:val="T-Caption"/>
                              <w:rPr>
                                <w:noProof/>
                              </w:rPr>
                            </w:pPr>
                            <w:r w:rsidRPr="000B05C5">
                              <w:rPr>
                                <w:b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3610A8">
                              <w:t xml:space="preserve">: </w:t>
                            </w:r>
                            <w:r>
                              <w:t>Global positioning using Google Map</w:t>
                            </w:r>
                            <w:r w:rsidR="00FC78D7">
                              <w:t>s</w:t>
                            </w:r>
                            <w:r>
                              <w:t xml:space="preserve"> support</w:t>
                            </w:r>
                          </w:p>
                        </w:txbxContent>
                      </wps:txbx>
                      <wps:bodyPr rot="0" vert="horz" wrap="square" lIns="0" tIns="54864" rIns="0" bIns="5486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0D8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9.9pt;width:242.65pt;height:2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" filled="f" stroked="f">
                <v:textbox style="mso-fit-shape-to-text:t" inset="0,4.32pt,0,4.32pt">
                  <w:txbxContent>
                    <w:p w14:paraId="587B4E17" w14:textId="77777777" w:rsidR="009D6146" w:rsidRPr="00666029" w:rsidRDefault="009D6146" w:rsidP="009D6146">
                      <w:pPr>
                        <w:pStyle w:val="T-Caption"/>
                        <w:rPr>
                          <w:noProof/>
                        </w:rPr>
                      </w:pPr>
                      <w:r w:rsidRPr="000B05C5">
                        <w:rPr>
                          <w:b/>
                        </w:rPr>
                        <w:t xml:space="preserve">Figure </w:t>
                      </w:r>
                      <w:r>
                        <w:rPr>
                          <w:b/>
                        </w:rPr>
                        <w:t>1</w:t>
                      </w:r>
                      <w:r w:rsidRPr="003610A8">
                        <w:t xml:space="preserve">: </w:t>
                      </w:r>
                      <w:r>
                        <w:t>Global positioning using Google Map</w:t>
                      </w:r>
                      <w:r w:rsidR="00FC78D7">
                        <w:t>s</w:t>
                      </w:r>
                      <w:r>
                        <w:t xml:space="preserve">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20EC3E5A" wp14:editId="2220B68C">
            <wp:simplePos x="0" y="0"/>
            <wp:positionH relativeFrom="column">
              <wp:posOffset>-3810</wp:posOffset>
            </wp:positionH>
            <wp:positionV relativeFrom="paragraph">
              <wp:posOffset>88265</wp:posOffset>
            </wp:positionV>
            <wp:extent cx="3081655" cy="183388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_positi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0BC">
        <w:rPr>
          <w:b/>
          <w:sz w:val="24"/>
          <w:szCs w:val="24"/>
        </w:rPr>
        <w:br w:type="column"/>
      </w:r>
      <w:proofErr w:type="spellStart"/>
      <w:r w:rsidR="0062370C" w:rsidRPr="00FE5070">
        <w:rPr>
          <w:b/>
          <w:sz w:val="24"/>
          <w:szCs w:val="24"/>
        </w:rPr>
        <w:lastRenderedPageBreak/>
        <w:t>TracePro’s</w:t>
      </w:r>
      <w:proofErr w:type="spellEnd"/>
      <w:r w:rsidR="0062370C" w:rsidRPr="00FE5070">
        <w:rPr>
          <w:b/>
          <w:sz w:val="24"/>
          <w:szCs w:val="24"/>
        </w:rPr>
        <w:t xml:space="preserve"> </w:t>
      </w:r>
      <w:r w:rsidR="0062712A" w:rsidRPr="0062712A">
        <w:rPr>
          <w:b/>
          <w:sz w:val="24"/>
          <w:szCs w:val="24"/>
        </w:rPr>
        <w:t xml:space="preserve">Solar </w:t>
      </w:r>
      <w:r w:rsidR="000D1C38">
        <w:rPr>
          <w:b/>
          <w:sz w:val="24"/>
          <w:szCs w:val="24"/>
        </w:rPr>
        <w:t>Emulator</w:t>
      </w:r>
      <w:r w:rsidR="0062712A" w:rsidRPr="0062712A">
        <w:rPr>
          <w:b/>
          <w:sz w:val="24"/>
          <w:szCs w:val="24"/>
        </w:rPr>
        <w:t xml:space="preserve"> and optimization features ensure solar collectors perform at peak efficiency</w:t>
      </w:r>
      <w:r w:rsidR="0062370C" w:rsidRPr="00FE5070">
        <w:rPr>
          <w:b/>
          <w:sz w:val="24"/>
          <w:szCs w:val="24"/>
        </w:rPr>
        <w:t>.</w:t>
      </w:r>
    </w:p>
    <w:p w14:paraId="37E1D278" w14:textId="77777777" w:rsidR="0062370C" w:rsidRPr="00E5025E" w:rsidRDefault="009D6146" w:rsidP="00A5083E">
      <w:pPr>
        <w:pStyle w:val="ListParagraph"/>
        <w:numPr>
          <w:ilvl w:val="0"/>
          <w:numId w:val="15"/>
        </w:numPr>
        <w:tabs>
          <w:tab w:val="left" w:pos="1260"/>
        </w:tabs>
        <w:spacing w:after="80" w:line="280" w:lineRule="exact"/>
        <w:ind w:left="216"/>
        <w:contextualSpacing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92032" behindDoc="0" locked="0" layoutInCell="1" allowOverlap="1" wp14:anchorId="5C07E702" wp14:editId="363622E0">
            <wp:simplePos x="0" y="0"/>
            <wp:positionH relativeFrom="column">
              <wp:posOffset>3548380</wp:posOffset>
            </wp:positionH>
            <wp:positionV relativeFrom="paragraph">
              <wp:posOffset>-716280</wp:posOffset>
            </wp:positionV>
            <wp:extent cx="3081655" cy="1800225"/>
            <wp:effectExtent l="19050" t="19050" r="23495" b="285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trackin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8002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FE" w:rsidRPr="00E5025E">
        <w:rPr>
          <w:rFonts w:ascii="Arial" w:hAnsi="Arial" w:cs="Arial"/>
          <w:noProof/>
          <w:sz w:val="20"/>
        </w:rPr>
        <w:t>Source modeling based on:</w:t>
      </w:r>
    </w:p>
    <w:p w14:paraId="6D5426EC" w14:textId="77777777" w:rsidR="00BA48FE" w:rsidRDefault="00532C86" w:rsidP="00532C86">
      <w:pPr>
        <w:pStyle w:val="ListParagraph"/>
        <w:numPr>
          <w:ilvl w:val="1"/>
          <w:numId w:val="15"/>
        </w:numPr>
        <w:tabs>
          <w:tab w:val="left" w:pos="1260"/>
        </w:tabs>
        <w:spacing w:after="80" w:line="280" w:lineRule="exact"/>
        <w:ind w:left="389" w:hanging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 and indirect solar radiation, </w:t>
      </w:r>
      <w:r w:rsidR="00A749F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including atmospheric scattering</w:t>
      </w:r>
    </w:p>
    <w:p w14:paraId="50662A10" w14:textId="77777777" w:rsidR="00532C86" w:rsidRDefault="00532C86" w:rsidP="00532C86">
      <w:pPr>
        <w:pStyle w:val="ListParagraph"/>
        <w:numPr>
          <w:ilvl w:val="1"/>
          <w:numId w:val="15"/>
        </w:numPr>
        <w:tabs>
          <w:tab w:val="left" w:pos="1260"/>
        </w:tabs>
        <w:spacing w:after="80" w:line="280" w:lineRule="exact"/>
        <w:ind w:left="389" w:hanging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Latitude, longitude, and elevation</w:t>
      </w:r>
    </w:p>
    <w:p w14:paraId="7A688B3D" w14:textId="77777777" w:rsidR="00532C86" w:rsidRDefault="00532C86" w:rsidP="00532C86">
      <w:pPr>
        <w:pStyle w:val="ListParagraph"/>
        <w:numPr>
          <w:ilvl w:val="1"/>
          <w:numId w:val="15"/>
        </w:numPr>
        <w:tabs>
          <w:tab w:val="left" w:pos="1260"/>
        </w:tabs>
        <w:spacing w:after="80" w:line="280" w:lineRule="exact"/>
        <w:ind w:left="389" w:hanging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and time</w:t>
      </w:r>
    </w:p>
    <w:p w14:paraId="17B2A4CA" w14:textId="77777777" w:rsidR="00532C86" w:rsidRDefault="00532C86" w:rsidP="00532C86">
      <w:pPr>
        <w:pStyle w:val="ListParagraph"/>
        <w:numPr>
          <w:ilvl w:val="1"/>
          <w:numId w:val="15"/>
        </w:numPr>
        <w:tabs>
          <w:tab w:val="left" w:pos="1260"/>
        </w:tabs>
        <w:spacing w:after="80" w:line="280" w:lineRule="exact"/>
        <w:ind w:left="389" w:hanging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4BB79" wp14:editId="42F8F177">
                <wp:simplePos x="0" y="0"/>
                <wp:positionH relativeFrom="column">
                  <wp:posOffset>3543300</wp:posOffset>
                </wp:positionH>
                <wp:positionV relativeFrom="paragraph">
                  <wp:posOffset>6985</wp:posOffset>
                </wp:positionV>
                <wp:extent cx="3081655" cy="372110"/>
                <wp:effectExtent l="0" t="0" r="444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165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FF2FB3A" w14:textId="77777777" w:rsidR="00083312" w:rsidRPr="00666029" w:rsidRDefault="00083312" w:rsidP="00083312">
                            <w:pPr>
                              <w:pStyle w:val="T-Caption"/>
                              <w:rPr>
                                <w:noProof/>
                              </w:rPr>
                            </w:pPr>
                            <w:r w:rsidRPr="000B05C5">
                              <w:rPr>
                                <w:b/>
                              </w:rPr>
                              <w:t xml:space="preserve">Figure </w:t>
                            </w:r>
                            <w:r w:rsidR="009D6146">
                              <w:rPr>
                                <w:b/>
                              </w:rPr>
                              <w:t>2</w:t>
                            </w:r>
                            <w:r w:rsidRPr="003610A8">
                              <w:t xml:space="preserve">: </w:t>
                            </w:r>
                            <w:r w:rsidR="00C63B7B">
                              <w:t>Sun tracking showing Aim to S</w:t>
                            </w:r>
                            <w:r w:rsidR="009D6146">
                              <w:t>un calcula</w:t>
                            </w:r>
                            <w:r w:rsidR="00C63B7B">
                              <w:t>tions</w:t>
                            </w:r>
                            <w:r w:rsidR="00C63B7B">
                              <w:br/>
                              <w:t>over time for a standard photovoltaic</w:t>
                            </w:r>
                            <w:r w:rsidR="009D6146">
                              <w:t xml:space="preserve"> panel.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54864" rIns="0" bIns="5486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BB79" id="Text Box 14" o:spid="_x0000_s1027" type="#_x0000_t202" style="position:absolute;left:0;text-align:left;margin-left:279pt;margin-top:.55pt;width:242.65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" filled="f" stroked="f">
                <v:textbox style="mso-fit-shape-to-text:t" inset="0,4.32pt,0,4.32pt">
                  <w:txbxContent>
                    <w:p w14:paraId="0FF2FB3A" w14:textId="77777777" w:rsidR="00083312" w:rsidRPr="00666029" w:rsidRDefault="00083312" w:rsidP="00083312">
                      <w:pPr>
                        <w:pStyle w:val="T-Caption"/>
                        <w:rPr>
                          <w:noProof/>
                        </w:rPr>
                      </w:pPr>
                      <w:r w:rsidRPr="000B05C5">
                        <w:rPr>
                          <w:b/>
                        </w:rPr>
                        <w:t xml:space="preserve">Figure </w:t>
                      </w:r>
                      <w:r w:rsidR="009D6146">
                        <w:rPr>
                          <w:b/>
                        </w:rPr>
                        <w:t>2</w:t>
                      </w:r>
                      <w:r w:rsidRPr="003610A8">
                        <w:t xml:space="preserve">: </w:t>
                      </w:r>
                      <w:r w:rsidR="00C63B7B">
                        <w:t>Sun tracking showing Aim to S</w:t>
                      </w:r>
                      <w:r w:rsidR="009D6146">
                        <w:t>un calcula</w:t>
                      </w:r>
                      <w:r w:rsidR="00C63B7B">
                        <w:t>tions</w:t>
                      </w:r>
                      <w:r w:rsidR="00C63B7B">
                        <w:br/>
                        <w:t>over time for a standard photovoltaic</w:t>
                      </w:r>
                      <w:r w:rsidR="009D6146">
                        <w:t xml:space="preserve"> panel.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16D8">
        <w:rPr>
          <w:rFonts w:ascii="Arial" w:hAnsi="Arial" w:cs="Arial"/>
          <w:sz w:val="20"/>
          <w:szCs w:val="20"/>
        </w:rPr>
        <w:t>User-</w:t>
      </w:r>
      <w:r w:rsidR="004C37C4">
        <w:rPr>
          <w:rFonts w:ascii="Arial" w:hAnsi="Arial" w:cs="Arial"/>
          <w:sz w:val="20"/>
          <w:szCs w:val="20"/>
        </w:rPr>
        <w:t>selectable wavelengths</w:t>
      </w:r>
    </w:p>
    <w:p w14:paraId="3B689626" w14:textId="77777777" w:rsidR="0062370C" w:rsidRPr="00FE5070" w:rsidRDefault="00CE21C1" w:rsidP="00A5083E">
      <w:pPr>
        <w:pStyle w:val="ListParagraph"/>
        <w:numPr>
          <w:ilvl w:val="0"/>
          <w:numId w:val="15"/>
        </w:numPr>
        <w:tabs>
          <w:tab w:val="left" w:pos="1260"/>
        </w:tabs>
        <w:spacing w:after="80" w:line="280" w:lineRule="exact"/>
        <w:ind w:left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43A45" wp14:editId="314C5351">
                <wp:simplePos x="0" y="0"/>
                <wp:positionH relativeFrom="column">
                  <wp:posOffset>3551555</wp:posOffset>
                </wp:positionH>
                <wp:positionV relativeFrom="paragraph">
                  <wp:posOffset>2132330</wp:posOffset>
                </wp:positionV>
                <wp:extent cx="3081655" cy="372110"/>
                <wp:effectExtent l="0" t="0" r="444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165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BF7DD7D" w14:textId="77777777" w:rsidR="008A5054" w:rsidRPr="00666029" w:rsidRDefault="008A5054" w:rsidP="008A5054">
                            <w:pPr>
                              <w:pStyle w:val="T-Caption"/>
                              <w:rPr>
                                <w:noProof/>
                              </w:rPr>
                            </w:pPr>
                            <w:r w:rsidRPr="000B05C5">
                              <w:rPr>
                                <w:b/>
                              </w:rPr>
                              <w:t xml:space="preserve">Figure </w:t>
                            </w:r>
                            <w:r w:rsidR="00C37BE0">
                              <w:rPr>
                                <w:b/>
                              </w:rPr>
                              <w:t>3</w:t>
                            </w:r>
                            <w:r w:rsidRPr="003610A8">
                              <w:t xml:space="preserve">: </w:t>
                            </w:r>
                            <w:r w:rsidR="00C37BE0">
                              <w:t>Turbidity calculations</w:t>
                            </w:r>
                            <w:r w:rsidR="00B942C3">
                              <w:t xml:space="preserve"> are</w:t>
                            </w:r>
                            <w:r w:rsidR="00C37BE0">
                              <w:t xml:space="preserve"> shown using sunny, </w:t>
                            </w:r>
                            <w:r w:rsidR="00C63B7B">
                              <w:br/>
                              <w:t xml:space="preserve">cloudy, </w:t>
                            </w:r>
                            <w:r w:rsidR="00C37BE0">
                              <w:t xml:space="preserve">and partly cloudy data </w:t>
                            </w:r>
                            <w:r w:rsidR="00C63B7B">
                              <w:t xml:space="preserve">for each monthly period. Bottom </w:t>
                            </w:r>
                            <w:r w:rsidR="00C37BE0">
                              <w:rPr>
                                <w:noProof/>
                              </w:rPr>
                              <w:t xml:space="preserve">graphics shows full sunny condition in orange </w:t>
                            </w:r>
                            <w:r w:rsidR="00C63B7B">
                              <w:rPr>
                                <w:noProof/>
                              </w:rPr>
                              <w:br/>
                            </w:r>
                            <w:r w:rsidR="00C37BE0">
                              <w:rPr>
                                <w:noProof/>
                              </w:rPr>
                              <w:t>versus turbidity contributions in blue.</w:t>
                            </w:r>
                          </w:p>
                        </w:txbxContent>
                      </wps:txbx>
                      <wps:bodyPr rot="0" vert="horz" wrap="square" lIns="0" tIns="54864" rIns="0" bIns="5486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43A45" id="Text Box 18" o:spid="_x0000_s1028" type="#_x0000_t202" style="position:absolute;left:0;text-align:left;margin-left:279.65pt;margin-top:167.9pt;width:242.65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" filled="f" stroked="f">
                <v:textbox style="mso-fit-shape-to-text:t" inset="0,4.32pt,0,4.32pt">
                  <w:txbxContent>
                    <w:p w14:paraId="4BF7DD7D" w14:textId="77777777" w:rsidR="008A5054" w:rsidRPr="00666029" w:rsidRDefault="008A5054" w:rsidP="008A5054">
                      <w:pPr>
                        <w:pStyle w:val="T-Caption"/>
                        <w:rPr>
                          <w:noProof/>
                        </w:rPr>
                      </w:pPr>
                      <w:r w:rsidRPr="000B05C5">
                        <w:rPr>
                          <w:b/>
                        </w:rPr>
                        <w:t xml:space="preserve">Figure </w:t>
                      </w:r>
                      <w:r w:rsidR="00C37BE0">
                        <w:rPr>
                          <w:b/>
                        </w:rPr>
                        <w:t>3</w:t>
                      </w:r>
                      <w:r w:rsidRPr="003610A8">
                        <w:t xml:space="preserve">: </w:t>
                      </w:r>
                      <w:r w:rsidR="00C37BE0">
                        <w:t>Turbidity calculations</w:t>
                      </w:r>
                      <w:r w:rsidR="00B942C3">
                        <w:t xml:space="preserve"> are</w:t>
                      </w:r>
                      <w:r w:rsidR="00C37BE0">
                        <w:t xml:space="preserve"> shown using sunny, </w:t>
                      </w:r>
                      <w:r w:rsidR="00C63B7B">
                        <w:br/>
                        <w:t xml:space="preserve">cloudy, </w:t>
                      </w:r>
                      <w:r w:rsidR="00C37BE0">
                        <w:t xml:space="preserve">and partly cloudy data </w:t>
                      </w:r>
                      <w:r w:rsidR="00C63B7B">
                        <w:t xml:space="preserve">for each monthly period. Bottom </w:t>
                      </w:r>
                      <w:r w:rsidR="00C37BE0">
                        <w:rPr>
                          <w:noProof/>
                        </w:rPr>
                        <w:t xml:space="preserve">graphics shows full sunny condition in orange </w:t>
                      </w:r>
                      <w:r w:rsidR="00C63B7B">
                        <w:rPr>
                          <w:noProof/>
                        </w:rPr>
                        <w:br/>
                      </w:r>
                      <w:r w:rsidR="00C37BE0">
                        <w:rPr>
                          <w:noProof/>
                        </w:rPr>
                        <w:t>versus turbidity contributions in blue.</w:t>
                      </w:r>
                    </w:p>
                  </w:txbxContent>
                </v:textbox>
              </v:shape>
            </w:pict>
          </mc:Fallback>
        </mc:AlternateContent>
      </w:r>
      <w:r w:rsidR="00C37BE0">
        <w:rPr>
          <w:b/>
          <w:noProof/>
        </w:rPr>
        <w:drawing>
          <wp:anchor distT="0" distB="0" distL="114300" distR="114300" simplePos="0" relativeHeight="251693056" behindDoc="0" locked="0" layoutInCell="1" allowOverlap="1" wp14:anchorId="582513A1" wp14:editId="216EF316">
            <wp:simplePos x="0" y="0"/>
            <wp:positionH relativeFrom="column">
              <wp:posOffset>3548380</wp:posOffset>
            </wp:positionH>
            <wp:positionV relativeFrom="paragraph">
              <wp:posOffset>239395</wp:posOffset>
            </wp:positionV>
            <wp:extent cx="3081655" cy="1873250"/>
            <wp:effectExtent l="19050" t="19050" r="23495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bidity_calculation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8732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FE">
        <w:rPr>
          <w:rFonts w:ascii="Arial" w:hAnsi="Arial" w:cs="Arial"/>
          <w:sz w:val="20"/>
          <w:szCs w:val="20"/>
        </w:rPr>
        <w:t>User-defined parameters also include step intervals, wavelength, entrance pupil, solar irradiance, number of rays to be traced</w:t>
      </w:r>
    </w:p>
    <w:p w14:paraId="3655158F" w14:textId="77777777" w:rsidR="0062370C" w:rsidRPr="00FE5070" w:rsidRDefault="00BA48FE" w:rsidP="00A5083E">
      <w:pPr>
        <w:pStyle w:val="ListParagraph"/>
        <w:numPr>
          <w:ilvl w:val="0"/>
          <w:numId w:val="15"/>
        </w:numPr>
        <w:tabs>
          <w:tab w:val="left" w:pos="1260"/>
        </w:tabs>
        <w:spacing w:after="80" w:line="280" w:lineRule="exact"/>
        <w:ind w:left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Irradiance and candela mapping</w:t>
      </w:r>
    </w:p>
    <w:p w14:paraId="7928DC0C" w14:textId="77777777" w:rsidR="0062370C" w:rsidRPr="00FE5070" w:rsidRDefault="00BA48FE" w:rsidP="00A5083E">
      <w:pPr>
        <w:pStyle w:val="ListParagraph"/>
        <w:numPr>
          <w:ilvl w:val="0"/>
          <w:numId w:val="15"/>
        </w:numPr>
        <w:tabs>
          <w:tab w:val="left" w:pos="1260"/>
        </w:tabs>
        <w:spacing w:after="80" w:line="280" w:lineRule="exact"/>
        <w:ind w:left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collected energy reported in graphical </w:t>
      </w:r>
      <w:r w:rsidR="00A749F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and tabular formats over calculated period</w:t>
      </w:r>
    </w:p>
    <w:p w14:paraId="2F8EB50B" w14:textId="77777777" w:rsidR="0062370C" w:rsidRDefault="00C63B7B" w:rsidP="00A5083E">
      <w:pPr>
        <w:pStyle w:val="ListParagraph"/>
        <w:numPr>
          <w:ilvl w:val="0"/>
          <w:numId w:val="15"/>
        </w:numPr>
        <w:tabs>
          <w:tab w:val="left" w:pos="1260"/>
        </w:tabs>
        <w:spacing w:after="80" w:line="280" w:lineRule="exact"/>
        <w:ind w:left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Flux R</w:t>
      </w:r>
      <w:r w:rsidR="00BA48FE">
        <w:rPr>
          <w:rFonts w:ascii="Arial" w:hAnsi="Arial" w:cs="Arial"/>
          <w:sz w:val="20"/>
          <w:szCs w:val="20"/>
        </w:rPr>
        <w:t>eport based upon sun position</w:t>
      </w:r>
    </w:p>
    <w:p w14:paraId="10C42411" w14:textId="77777777" w:rsidR="00BA48FE" w:rsidRDefault="00BA48FE" w:rsidP="00A5083E">
      <w:pPr>
        <w:pStyle w:val="ListParagraph"/>
        <w:numPr>
          <w:ilvl w:val="0"/>
          <w:numId w:val="15"/>
        </w:numPr>
        <w:tabs>
          <w:tab w:val="left" w:pos="1260"/>
        </w:tabs>
        <w:spacing w:after="80" w:line="280" w:lineRule="exact"/>
        <w:ind w:left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 </w:t>
      </w:r>
      <w:r w:rsidR="00C63B7B">
        <w:rPr>
          <w:rFonts w:ascii="Arial" w:hAnsi="Arial" w:cs="Arial"/>
          <w:sz w:val="20"/>
          <w:szCs w:val="20"/>
        </w:rPr>
        <w:t>Tracking</w:t>
      </w:r>
    </w:p>
    <w:p w14:paraId="4FA85513" w14:textId="77777777" w:rsidR="00532C86" w:rsidRDefault="00532C86" w:rsidP="00532C86">
      <w:pPr>
        <w:pStyle w:val="ListParagraph"/>
        <w:numPr>
          <w:ilvl w:val="1"/>
          <w:numId w:val="15"/>
        </w:numPr>
        <w:tabs>
          <w:tab w:val="left" w:pos="1260"/>
        </w:tabs>
        <w:spacing w:after="80" w:line="280" w:lineRule="exact"/>
        <w:ind w:left="389" w:hanging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Aim to Sun</w:t>
      </w:r>
    </w:p>
    <w:p w14:paraId="07D49CE3" w14:textId="77777777" w:rsidR="00532C86" w:rsidRDefault="00532C86" w:rsidP="00532C86">
      <w:pPr>
        <w:pStyle w:val="ListParagraph"/>
        <w:numPr>
          <w:ilvl w:val="1"/>
          <w:numId w:val="15"/>
        </w:numPr>
        <w:tabs>
          <w:tab w:val="left" w:pos="1260"/>
        </w:tabs>
        <w:spacing w:after="80" w:line="280" w:lineRule="exact"/>
        <w:ind w:left="389" w:hanging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Uni-axial</w:t>
      </w:r>
    </w:p>
    <w:p w14:paraId="029361EC" w14:textId="77777777" w:rsidR="00532C86" w:rsidRPr="00532C86" w:rsidRDefault="00532C86" w:rsidP="00532C86">
      <w:pPr>
        <w:pStyle w:val="ListParagraph"/>
        <w:numPr>
          <w:ilvl w:val="1"/>
          <w:numId w:val="15"/>
        </w:numPr>
        <w:tabs>
          <w:tab w:val="left" w:pos="1260"/>
        </w:tabs>
        <w:spacing w:after="80" w:line="280" w:lineRule="exact"/>
        <w:ind w:left="389" w:hanging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Uni-axial couple</w:t>
      </w:r>
      <w:r w:rsidR="00C63B7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with Aim to Sun</w:t>
      </w:r>
    </w:p>
    <w:p w14:paraId="6B2049B6" w14:textId="77777777" w:rsidR="00ED0029" w:rsidRPr="00ED0029" w:rsidRDefault="00C63B7B" w:rsidP="00ED0029">
      <w:pPr>
        <w:pStyle w:val="ListParagraph"/>
        <w:numPr>
          <w:ilvl w:val="0"/>
          <w:numId w:val="15"/>
        </w:numPr>
        <w:tabs>
          <w:tab w:val="left" w:pos="1260"/>
        </w:tabs>
        <w:spacing w:after="80" w:line="280" w:lineRule="exact"/>
        <w:ind w:left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 p</w:t>
      </w:r>
      <w:r w:rsidR="00BA48FE">
        <w:rPr>
          <w:rFonts w:ascii="Arial" w:hAnsi="Arial" w:cs="Arial"/>
          <w:sz w:val="20"/>
          <w:szCs w:val="20"/>
        </w:rPr>
        <w:t>osition</w:t>
      </w:r>
    </w:p>
    <w:p w14:paraId="50B8C70D" w14:textId="77777777" w:rsidR="00532C86" w:rsidRDefault="00C63B7B" w:rsidP="00532C86">
      <w:pPr>
        <w:pStyle w:val="ListParagraph"/>
        <w:numPr>
          <w:ilvl w:val="1"/>
          <w:numId w:val="15"/>
        </w:numPr>
        <w:tabs>
          <w:tab w:val="left" w:pos="1260"/>
        </w:tabs>
        <w:spacing w:after="80" w:line="280" w:lineRule="exact"/>
        <w:ind w:left="389" w:hanging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Predefined c</w:t>
      </w:r>
      <w:r w:rsidR="00532C86">
        <w:rPr>
          <w:rFonts w:ascii="Arial" w:hAnsi="Arial" w:cs="Arial"/>
          <w:sz w:val="20"/>
          <w:szCs w:val="20"/>
        </w:rPr>
        <w:t xml:space="preserve">ity </w:t>
      </w:r>
      <w:r>
        <w:rPr>
          <w:rFonts w:ascii="Arial" w:hAnsi="Arial" w:cs="Arial"/>
          <w:sz w:val="20"/>
          <w:szCs w:val="20"/>
        </w:rPr>
        <w:t>l</w:t>
      </w:r>
      <w:r w:rsidR="00532C86">
        <w:rPr>
          <w:rFonts w:ascii="Arial" w:hAnsi="Arial" w:cs="Arial"/>
          <w:sz w:val="20"/>
          <w:szCs w:val="20"/>
        </w:rPr>
        <w:t>ist</w:t>
      </w:r>
    </w:p>
    <w:p w14:paraId="5BB918E9" w14:textId="77777777" w:rsidR="00532C86" w:rsidRDefault="00532C86" w:rsidP="00532C86">
      <w:pPr>
        <w:pStyle w:val="ListParagraph"/>
        <w:numPr>
          <w:ilvl w:val="1"/>
          <w:numId w:val="15"/>
        </w:numPr>
        <w:tabs>
          <w:tab w:val="left" w:pos="1260"/>
        </w:tabs>
        <w:spacing w:after="80" w:line="280" w:lineRule="exact"/>
        <w:ind w:left="389" w:hanging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Google Map</w:t>
      </w:r>
      <w:r w:rsidR="00C63B7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positioning</w:t>
      </w:r>
    </w:p>
    <w:p w14:paraId="66FD7EA8" w14:textId="77777777" w:rsidR="00ED0029" w:rsidRDefault="00ED0029" w:rsidP="00ED0029">
      <w:pPr>
        <w:pStyle w:val="ListParagraph"/>
        <w:numPr>
          <w:ilvl w:val="0"/>
          <w:numId w:val="15"/>
        </w:numPr>
        <w:tabs>
          <w:tab w:val="left" w:pos="1260"/>
        </w:tabs>
        <w:spacing w:after="80" w:line="280" w:lineRule="exact"/>
        <w:ind w:left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Turbidity</w:t>
      </w:r>
    </w:p>
    <w:p w14:paraId="25F0CEF8" w14:textId="77777777" w:rsidR="00ED0029" w:rsidRDefault="00ED0029" w:rsidP="00ED0029">
      <w:pPr>
        <w:pStyle w:val="ListParagraph"/>
        <w:numPr>
          <w:ilvl w:val="1"/>
          <w:numId w:val="15"/>
        </w:numPr>
        <w:tabs>
          <w:tab w:val="left" w:pos="1260"/>
        </w:tabs>
        <w:spacing w:after="80" w:line="280" w:lineRule="exact"/>
        <w:ind w:left="389" w:hanging="21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cloudy through sunny definitions specified per period</w:t>
      </w:r>
    </w:p>
    <w:p w14:paraId="2240D511" w14:textId="77777777" w:rsidR="00ED0029" w:rsidRPr="00ED0029" w:rsidRDefault="00ED0029" w:rsidP="00ED0029">
      <w:pPr>
        <w:pStyle w:val="ListParagraph"/>
        <w:tabs>
          <w:tab w:val="left" w:pos="1260"/>
        </w:tabs>
        <w:spacing w:after="80" w:line="280" w:lineRule="exact"/>
        <w:ind w:left="216"/>
        <w:contextualSpacing w:val="0"/>
        <w:rPr>
          <w:rFonts w:ascii="Arial" w:hAnsi="Arial" w:cs="Arial"/>
          <w:sz w:val="20"/>
          <w:szCs w:val="20"/>
        </w:rPr>
      </w:pPr>
    </w:p>
    <w:p w14:paraId="2C3A9FE7" w14:textId="77777777" w:rsidR="00ED0029" w:rsidRPr="00ED0029" w:rsidRDefault="00ED0029" w:rsidP="00ED0029">
      <w:pPr>
        <w:tabs>
          <w:tab w:val="left" w:pos="1260"/>
        </w:tabs>
        <w:spacing w:after="80" w:line="280" w:lineRule="exact"/>
        <w:rPr>
          <w:rFonts w:ascii="Arial" w:hAnsi="Arial" w:cs="Arial"/>
          <w:sz w:val="20"/>
          <w:szCs w:val="20"/>
        </w:rPr>
      </w:pPr>
    </w:p>
    <w:p w14:paraId="601539A2" w14:textId="77777777" w:rsidR="005D4E4F" w:rsidRDefault="00002D44" w:rsidP="00E727AF">
      <w:pPr>
        <w:tabs>
          <w:tab w:val="left" w:pos="1260"/>
        </w:tabs>
        <w:spacing w:after="200" w:line="276" w:lineRule="auto"/>
        <w:rPr>
          <w:noProof/>
        </w:rPr>
      </w:pPr>
      <w:r w:rsidRPr="004A1824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70668A" wp14:editId="0B876886">
                <wp:simplePos x="0" y="0"/>
                <wp:positionH relativeFrom="column">
                  <wp:posOffset>5520055</wp:posOffset>
                </wp:positionH>
                <wp:positionV relativeFrom="paragraph">
                  <wp:posOffset>1804670</wp:posOffset>
                </wp:positionV>
                <wp:extent cx="1246505" cy="238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F43D98" w14:textId="245D3806" w:rsidR="00002D44" w:rsidRPr="00B81A12" w:rsidRDefault="00002D44" w:rsidP="00002D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1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EV </w:t>
                            </w:r>
                            <w:r w:rsidR="000D1C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2018-09-21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0668A" id="Text Box 8" o:spid="_x0000_s1029" type="#_x0000_t202" style="position:absolute;margin-left:434.65pt;margin-top:142.1pt;width:98.15pt;height:18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" filled="f" stroked="f" strokeweight=".5pt">
                <v:textbox>
                  <w:txbxContent>
                    <w:p w14:paraId="2DF43D98" w14:textId="245D3806" w:rsidR="00002D44" w:rsidRPr="00B81A12" w:rsidRDefault="00002D44" w:rsidP="00002D4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1A12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EV </w:t>
                      </w:r>
                      <w:r w:rsidR="000D1C38">
                        <w:rPr>
                          <w:rFonts w:ascii="Arial" w:hAnsi="Arial" w:cs="Arial"/>
                          <w:sz w:val="18"/>
                          <w:szCs w:val="18"/>
                        </w:rPr>
                        <w:t>2018-09-21</w:t>
                      </w:r>
                    </w:p>
                  </w:txbxContent>
                </v:textbox>
              </v:shape>
            </w:pict>
          </mc:Fallback>
        </mc:AlternateContent>
      </w:r>
      <w:r w:rsidR="00E727AF" w:rsidRPr="004A1824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3824C" wp14:editId="5FEA72BA">
                <wp:simplePos x="0" y="0"/>
                <wp:positionH relativeFrom="column">
                  <wp:posOffset>5882005</wp:posOffset>
                </wp:positionH>
                <wp:positionV relativeFrom="paragraph">
                  <wp:posOffset>4702810</wp:posOffset>
                </wp:positionV>
                <wp:extent cx="865505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5D8E06" w14:textId="77777777" w:rsidR="007C572F" w:rsidRPr="00B81A12" w:rsidRDefault="007C572F" w:rsidP="007C572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1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 3/15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3824C" id="Text Box 2" o:spid="_x0000_s1030" type="#_x0000_t202" style="position:absolute;margin-left:463.15pt;margin-top:370.3pt;width:68.15pt;height:1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" filled="f" stroked="f" strokeweight=".5pt">
                <v:textbox>
                  <w:txbxContent>
                    <w:p w14:paraId="275D8E06" w14:textId="77777777" w:rsidR="007C572F" w:rsidRPr="00B81A12" w:rsidRDefault="007C572F" w:rsidP="007C572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1A12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EV 3/15</w:t>
                      </w:r>
                    </w:p>
                  </w:txbxContent>
                </v:textbox>
              </v:shape>
            </w:pict>
          </mc:Fallback>
        </mc:AlternateContent>
      </w:r>
      <w:r w:rsidR="00E727A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03099" wp14:editId="79952E0D">
                <wp:simplePos x="0" y="0"/>
                <wp:positionH relativeFrom="column">
                  <wp:posOffset>-1905</wp:posOffset>
                </wp:positionH>
                <wp:positionV relativeFrom="paragraph">
                  <wp:posOffset>4326255</wp:posOffset>
                </wp:positionV>
                <wp:extent cx="3081655" cy="372110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165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1FFBBB7" w14:textId="77777777" w:rsidR="00083312" w:rsidRPr="00666029" w:rsidRDefault="00083312" w:rsidP="00083312">
                            <w:pPr>
                              <w:pStyle w:val="T-Caption"/>
                              <w:rPr>
                                <w:noProof/>
                              </w:rPr>
                            </w:pPr>
                            <w:r w:rsidRPr="000B05C5">
                              <w:rPr>
                                <w:b/>
                              </w:rPr>
                              <w:t xml:space="preserve">Figure </w:t>
                            </w:r>
                            <w:r w:rsidR="007C572F">
                              <w:rPr>
                                <w:b/>
                              </w:rPr>
                              <w:t>2</w:t>
                            </w:r>
                            <w:r w:rsidRPr="003610A8">
                              <w:t xml:space="preserve">: </w:t>
                            </w:r>
                            <w:r>
                              <w:t>Illuminance Map for Absorbed</w:t>
                            </w:r>
                            <w:r>
                              <w:br/>
                              <w:t>Flux Observation</w:t>
                            </w:r>
                          </w:p>
                        </w:txbxContent>
                      </wps:txbx>
                      <wps:bodyPr rot="0" vert="horz" wrap="square" lIns="0" tIns="54864" rIns="0" bIns="5486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3099" id="Text Box 15" o:spid="_x0000_s1031" type="#_x0000_t202" style="position:absolute;margin-left:-.15pt;margin-top:340.65pt;width:242.6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" filled="f" stroked="f">
                <v:textbox style="mso-fit-shape-to-text:t" inset="0,4.32pt,0,4.32pt">
                  <w:txbxContent>
                    <w:p w14:paraId="61FFBBB7" w14:textId="77777777" w:rsidR="00083312" w:rsidRPr="00666029" w:rsidRDefault="00083312" w:rsidP="00083312">
                      <w:pPr>
                        <w:pStyle w:val="T-Caption"/>
                        <w:rPr>
                          <w:noProof/>
                        </w:rPr>
                      </w:pPr>
                      <w:r w:rsidRPr="000B05C5">
                        <w:rPr>
                          <w:b/>
                        </w:rPr>
                        <w:t xml:space="preserve">Figure </w:t>
                      </w:r>
                      <w:r w:rsidR="007C572F">
                        <w:rPr>
                          <w:b/>
                        </w:rPr>
                        <w:t>2</w:t>
                      </w:r>
                      <w:r w:rsidRPr="003610A8">
                        <w:t xml:space="preserve">: </w:t>
                      </w:r>
                      <w:r>
                        <w:t>Illuminance Map for Absorbed</w:t>
                      </w:r>
                      <w:r>
                        <w:br/>
                        <w:t>Flux Observation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E4F" w:rsidSect="00E727AF">
      <w:type w:val="continuous"/>
      <w:pgSz w:w="12240" w:h="15840" w:code="1"/>
      <w:pgMar w:top="1440" w:right="907" w:bottom="1440" w:left="907" w:header="1440" w:footer="360" w:gutter="0"/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860F" w14:textId="77777777" w:rsidR="002D00A6" w:rsidRDefault="002D00A6" w:rsidP="00ED2C8B">
      <w:r>
        <w:separator/>
      </w:r>
    </w:p>
  </w:endnote>
  <w:endnote w:type="continuationSeparator" w:id="0">
    <w:p w14:paraId="02508DAF" w14:textId="77777777" w:rsidR="002D00A6" w:rsidRDefault="002D00A6" w:rsidP="00ED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4D65" w14:textId="77777777" w:rsidR="000D1C38" w:rsidRDefault="000D1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79B6" w14:textId="77777777" w:rsidR="00CC19F4" w:rsidRPr="00CC19F4" w:rsidRDefault="00CC19F4" w:rsidP="00CC19F4">
    <w:pPr>
      <w:jc w:val="both"/>
      <w:rPr>
        <w:rFonts w:ascii="Arial" w:eastAsia="Times New Roman" w:hAnsi="Arial" w:cs="Arial"/>
        <w:sz w:val="18"/>
        <w:szCs w:val="18"/>
      </w:rPr>
    </w:pPr>
    <w:r w:rsidRPr="00CC19F4">
      <w:rPr>
        <w:rFonts w:ascii="Arial" w:eastAsia="Times New Roman" w:hAnsi="Arial" w:cs="Arial"/>
        <w:sz w:val="18"/>
        <w:szCs w:val="18"/>
      </w:rPr>
      <w:t>25 Porter Road | Littleton, MA 01460 USA</w:t>
    </w:r>
  </w:p>
  <w:p w14:paraId="10A4FBB5" w14:textId="2FB8394E" w:rsidR="00CC19F4" w:rsidRPr="00CC19F4" w:rsidRDefault="00CC19F4" w:rsidP="00CC19F4">
    <w:pPr>
      <w:pStyle w:val="Footer"/>
      <w:rPr>
        <w:rFonts w:ascii="Arial" w:hAnsi="Arial" w:cs="Arial"/>
        <w:sz w:val="18"/>
        <w:szCs w:val="18"/>
      </w:rPr>
    </w:pPr>
    <w:r w:rsidRPr="00CC19F4">
      <w:rPr>
        <w:rFonts w:ascii="Arial" w:eastAsia="Times New Roman" w:hAnsi="Arial" w:cs="Arial"/>
        <w:sz w:val="18"/>
        <w:szCs w:val="18"/>
      </w:rPr>
      <w:t xml:space="preserve">Phone: </w:t>
    </w:r>
    <w:r w:rsidR="000D1C38">
      <w:rPr>
        <w:rFonts w:ascii="Arial" w:eastAsia="Times New Roman" w:hAnsi="Arial" w:cs="Arial"/>
        <w:sz w:val="18"/>
        <w:szCs w:val="18"/>
      </w:rPr>
      <w:t>(</w:t>
    </w:r>
    <w:r w:rsidRPr="00CC19F4">
      <w:rPr>
        <w:rFonts w:ascii="Arial" w:eastAsia="Times New Roman" w:hAnsi="Arial" w:cs="Arial"/>
        <w:sz w:val="18"/>
        <w:szCs w:val="18"/>
      </w:rPr>
      <w:t>+1</w:t>
    </w:r>
    <w:r w:rsidR="000D1C38">
      <w:rPr>
        <w:rFonts w:ascii="Arial" w:eastAsia="Times New Roman" w:hAnsi="Arial" w:cs="Arial"/>
        <w:sz w:val="18"/>
        <w:szCs w:val="18"/>
      </w:rPr>
      <w:t>)</w:t>
    </w:r>
    <w:r w:rsidRPr="00CC19F4">
      <w:rPr>
        <w:rFonts w:ascii="Arial" w:eastAsia="Times New Roman" w:hAnsi="Arial" w:cs="Arial"/>
        <w:sz w:val="18"/>
        <w:szCs w:val="18"/>
      </w:rPr>
      <w:t xml:space="preserve"> 978-486-0766  </w:t>
    </w:r>
    <w:hyperlink r:id="rId1" w:history="1">
      <w:r w:rsidRPr="00CC19F4">
        <w:rPr>
          <w:rFonts w:ascii="Arial" w:eastAsia="Times New Roman" w:hAnsi="Arial" w:cs="Arial"/>
          <w:color w:val="1D548D"/>
          <w:sz w:val="18"/>
          <w:szCs w:val="18"/>
          <w:u w:val="single"/>
        </w:rPr>
        <w:t>www.lambdares.com</w:t>
      </w:r>
    </w:hyperlink>
    <w:r w:rsidRPr="00CC19F4">
      <w:rPr>
        <w:rFonts w:ascii="Arial" w:eastAsia="Times New Roman" w:hAnsi="Arial" w:cs="Arial"/>
        <w:sz w:val="18"/>
        <w:szCs w:val="18"/>
      </w:rPr>
      <w:t xml:space="preserve">  </w:t>
    </w:r>
    <w:bookmarkStart w:id="0" w:name="_GoBack"/>
    <w:bookmarkEnd w:id="0"/>
    <w:r w:rsidRPr="00CC19F4">
      <w:rPr>
        <w:rFonts w:ascii="Arial" w:eastAsia="Times New Roman" w:hAnsi="Arial" w:cs="Arial"/>
        <w:sz w:val="18"/>
        <w:szCs w:val="18"/>
      </w:rPr>
      <w:t xml:space="preserve"> </w:t>
    </w:r>
    <w:hyperlink r:id="rId2" w:history="1">
      <w:r w:rsidRPr="00CC19F4">
        <w:rPr>
          <w:rFonts w:ascii="Arial" w:eastAsia="Times New Roman" w:hAnsi="Arial" w:cs="Arial"/>
          <w:color w:val="1D548D"/>
          <w:sz w:val="18"/>
          <w:szCs w:val="18"/>
          <w:u w:val="single"/>
        </w:rPr>
        <w:t>sales@lambdares.com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D7A5D" w14:textId="77777777" w:rsidR="00CC19F4" w:rsidRPr="00CC19F4" w:rsidRDefault="00CC19F4" w:rsidP="00CC19F4">
    <w:pPr>
      <w:jc w:val="both"/>
      <w:rPr>
        <w:rFonts w:ascii="Arial" w:eastAsia="Times New Roman" w:hAnsi="Arial" w:cs="Arial"/>
        <w:sz w:val="18"/>
        <w:szCs w:val="18"/>
      </w:rPr>
    </w:pPr>
    <w:r w:rsidRPr="00CC19F4">
      <w:rPr>
        <w:rFonts w:ascii="Arial" w:eastAsia="Times New Roman" w:hAnsi="Arial" w:cs="Arial"/>
        <w:sz w:val="18"/>
        <w:szCs w:val="18"/>
      </w:rPr>
      <w:t>25 Porter Road | Littleton, MA 01460 USA</w:t>
    </w:r>
  </w:p>
  <w:p w14:paraId="267C345A" w14:textId="11756A30" w:rsidR="00CC19F4" w:rsidRPr="00CC19F4" w:rsidRDefault="00CC19F4" w:rsidP="00CC19F4">
    <w:pPr>
      <w:pStyle w:val="Footer"/>
      <w:rPr>
        <w:rFonts w:ascii="Arial" w:hAnsi="Arial" w:cs="Arial"/>
        <w:sz w:val="18"/>
        <w:szCs w:val="18"/>
      </w:rPr>
    </w:pPr>
    <w:r w:rsidRPr="00CC19F4">
      <w:rPr>
        <w:rFonts w:ascii="Arial" w:eastAsia="Times New Roman" w:hAnsi="Arial" w:cs="Arial"/>
        <w:sz w:val="18"/>
        <w:szCs w:val="18"/>
      </w:rPr>
      <w:t xml:space="preserve">Phone: </w:t>
    </w:r>
    <w:r w:rsidR="000D1C38">
      <w:rPr>
        <w:rFonts w:ascii="Arial" w:eastAsia="Times New Roman" w:hAnsi="Arial" w:cs="Arial"/>
        <w:sz w:val="18"/>
        <w:szCs w:val="18"/>
      </w:rPr>
      <w:t>(</w:t>
    </w:r>
    <w:r w:rsidRPr="00CC19F4">
      <w:rPr>
        <w:rFonts w:ascii="Arial" w:eastAsia="Times New Roman" w:hAnsi="Arial" w:cs="Arial"/>
        <w:sz w:val="18"/>
        <w:szCs w:val="18"/>
      </w:rPr>
      <w:t>+1</w:t>
    </w:r>
    <w:r w:rsidR="000D1C38">
      <w:rPr>
        <w:rFonts w:ascii="Arial" w:eastAsia="Times New Roman" w:hAnsi="Arial" w:cs="Arial"/>
        <w:sz w:val="18"/>
        <w:szCs w:val="18"/>
      </w:rPr>
      <w:t>)</w:t>
    </w:r>
    <w:r w:rsidRPr="00CC19F4">
      <w:rPr>
        <w:rFonts w:ascii="Arial" w:eastAsia="Times New Roman" w:hAnsi="Arial" w:cs="Arial"/>
        <w:sz w:val="18"/>
        <w:szCs w:val="18"/>
      </w:rPr>
      <w:t xml:space="preserve"> 978-486-0766  </w:t>
    </w:r>
    <w:hyperlink r:id="rId1" w:history="1">
      <w:r w:rsidRPr="00CC19F4">
        <w:rPr>
          <w:rFonts w:ascii="Arial" w:eastAsia="Times New Roman" w:hAnsi="Arial" w:cs="Arial"/>
          <w:color w:val="1D548D"/>
          <w:sz w:val="18"/>
          <w:szCs w:val="18"/>
          <w:u w:val="single"/>
        </w:rPr>
        <w:t>www.lambdares.com</w:t>
      </w:r>
    </w:hyperlink>
    <w:r w:rsidRPr="00CC19F4">
      <w:rPr>
        <w:rFonts w:ascii="Arial" w:eastAsia="Times New Roman" w:hAnsi="Arial" w:cs="Arial"/>
        <w:sz w:val="18"/>
        <w:szCs w:val="18"/>
      </w:rPr>
      <w:t xml:space="preserve">   </w:t>
    </w:r>
    <w:hyperlink r:id="rId2" w:history="1">
      <w:r w:rsidRPr="00CC19F4">
        <w:rPr>
          <w:rFonts w:ascii="Arial" w:eastAsia="Times New Roman" w:hAnsi="Arial" w:cs="Arial"/>
          <w:color w:val="1D548D"/>
          <w:sz w:val="18"/>
          <w:szCs w:val="18"/>
          <w:u w:val="single"/>
        </w:rPr>
        <w:t>sales@lambdares.com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A186A" w14:textId="77777777" w:rsidR="002D00A6" w:rsidRDefault="002D00A6" w:rsidP="00ED2C8B">
      <w:r>
        <w:separator/>
      </w:r>
    </w:p>
  </w:footnote>
  <w:footnote w:type="continuationSeparator" w:id="0">
    <w:p w14:paraId="61B32281" w14:textId="77777777" w:rsidR="002D00A6" w:rsidRDefault="002D00A6" w:rsidP="00ED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9CC3" w14:textId="77777777" w:rsidR="000D1C38" w:rsidRDefault="000D1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A717" w14:textId="77777777" w:rsidR="00E727AF" w:rsidRDefault="00E727AF">
    <w:pPr>
      <w:pStyle w:val="Header"/>
    </w:pPr>
    <w:r w:rsidRPr="00E727AF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7FB49286" wp14:editId="4D662C4B">
          <wp:simplePos x="0" y="0"/>
          <wp:positionH relativeFrom="column">
            <wp:posOffset>-575945</wp:posOffset>
          </wp:positionH>
          <wp:positionV relativeFrom="paragraph">
            <wp:posOffset>-914400</wp:posOffset>
          </wp:positionV>
          <wp:extent cx="7769351" cy="10054454"/>
          <wp:effectExtent l="0" t="0" r="317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ocuments\CLIENTS\Client Files\WARD HILL MARKETING\Lamba word template\R2\tracepro_concept1_r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351" cy="10054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47D16" w14:textId="77777777" w:rsidR="008D6F44" w:rsidRDefault="00E727AF">
    <w:r w:rsidRPr="00E727AF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63BE1EC6" wp14:editId="0FAF707E">
          <wp:simplePos x="0" y="0"/>
          <wp:positionH relativeFrom="column">
            <wp:posOffset>-575945</wp:posOffset>
          </wp:positionH>
          <wp:positionV relativeFrom="paragraph">
            <wp:posOffset>-914400</wp:posOffset>
          </wp:positionV>
          <wp:extent cx="7769351" cy="10054454"/>
          <wp:effectExtent l="0" t="0" r="3175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ocuments\CLIENTS\Client Files\WARD HILL MARKETING\Lamba word template\R2\tracepro_concept1_r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351" cy="10054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728"/>
    <w:multiLevelType w:val="hybridMultilevel"/>
    <w:tmpl w:val="6C627E12"/>
    <w:lvl w:ilvl="0" w:tplc="B5F06288">
      <w:numFmt w:val="bullet"/>
      <w:lvlText w:val=""/>
      <w:lvlJc w:val="left"/>
      <w:pPr>
        <w:ind w:left="720" w:hanging="360"/>
      </w:pPr>
      <w:rPr>
        <w:rFonts w:ascii="Symbol" w:eastAsiaTheme="minorEastAsia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56DD"/>
    <w:multiLevelType w:val="hybridMultilevel"/>
    <w:tmpl w:val="352E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6379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AC8"/>
    <w:multiLevelType w:val="hybridMultilevel"/>
    <w:tmpl w:val="1136866A"/>
    <w:lvl w:ilvl="0" w:tplc="0B9CD9F4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AEE"/>
    <w:multiLevelType w:val="hybridMultilevel"/>
    <w:tmpl w:val="E148283A"/>
    <w:lvl w:ilvl="0" w:tplc="42AACF2A">
      <w:start w:val="1"/>
      <w:numFmt w:val="bullet"/>
      <w:lvlText w:val=""/>
      <w:lvlJc w:val="left"/>
      <w:pPr>
        <w:ind w:left="590" w:hanging="23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C19EC"/>
    <w:multiLevelType w:val="hybridMultilevel"/>
    <w:tmpl w:val="6EF0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6714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759A1"/>
    <w:multiLevelType w:val="hybridMultilevel"/>
    <w:tmpl w:val="8D94F61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21A4D56C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28A44409"/>
    <w:multiLevelType w:val="hybridMultilevel"/>
    <w:tmpl w:val="82CEB7E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A25E819A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FFF047F"/>
    <w:multiLevelType w:val="hybridMultilevel"/>
    <w:tmpl w:val="55B0DC92"/>
    <w:lvl w:ilvl="0" w:tplc="33663798">
      <w:start w:val="1"/>
      <w:numFmt w:val="bullet"/>
      <w:lvlText w:val="–"/>
      <w:lvlJc w:val="left"/>
      <w:pPr>
        <w:ind w:left="936" w:hanging="360"/>
      </w:pPr>
      <w:rPr>
        <w:rFonts w:ascii="Arial" w:hAnsi="Arial" w:hint="default"/>
      </w:rPr>
    </w:lvl>
    <w:lvl w:ilvl="1" w:tplc="21A4D56C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351F2E38"/>
    <w:multiLevelType w:val="hybridMultilevel"/>
    <w:tmpl w:val="B90C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911CD"/>
    <w:multiLevelType w:val="hybridMultilevel"/>
    <w:tmpl w:val="17C2B616"/>
    <w:lvl w:ilvl="0" w:tplc="45B6EC72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E00F1"/>
    <w:multiLevelType w:val="hybridMultilevel"/>
    <w:tmpl w:val="DDE89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4A1192"/>
    <w:multiLevelType w:val="hybridMultilevel"/>
    <w:tmpl w:val="8DF8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950B3"/>
    <w:multiLevelType w:val="hybridMultilevel"/>
    <w:tmpl w:val="57524C02"/>
    <w:lvl w:ilvl="0" w:tplc="4F225A1C">
      <w:start w:val="1"/>
      <w:numFmt w:val="bullet"/>
      <w:lvlText w:val=""/>
      <w:lvlJc w:val="left"/>
      <w:pPr>
        <w:ind w:left="1224" w:hanging="216"/>
      </w:pPr>
      <w:rPr>
        <w:rFonts w:ascii="Symbol" w:hAnsi="Symbol" w:hint="default"/>
        <w:sz w:val="20"/>
        <w:szCs w:val="20"/>
      </w:rPr>
    </w:lvl>
    <w:lvl w:ilvl="1" w:tplc="EF8A0F4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69BF10D7"/>
    <w:multiLevelType w:val="hybridMultilevel"/>
    <w:tmpl w:val="99A4CDF4"/>
    <w:lvl w:ilvl="0" w:tplc="B5D8C172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E7ADC"/>
    <w:multiLevelType w:val="hybridMultilevel"/>
    <w:tmpl w:val="2E724BB4"/>
    <w:lvl w:ilvl="0" w:tplc="F8AA2384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A3FF3"/>
    <w:multiLevelType w:val="hybridMultilevel"/>
    <w:tmpl w:val="296A3A04"/>
    <w:lvl w:ilvl="0" w:tplc="33663798">
      <w:start w:val="1"/>
      <w:numFmt w:val="bullet"/>
      <w:lvlText w:val="–"/>
      <w:lvlJc w:val="left"/>
      <w:pPr>
        <w:ind w:left="936" w:hanging="360"/>
      </w:pPr>
      <w:rPr>
        <w:rFonts w:ascii="Arial" w:hAnsi="Arial" w:hint="default"/>
      </w:rPr>
    </w:lvl>
    <w:lvl w:ilvl="1" w:tplc="A25E819A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C8B"/>
    <w:rsid w:val="00000D60"/>
    <w:rsid w:val="00002D44"/>
    <w:rsid w:val="00014F04"/>
    <w:rsid w:val="00022BB2"/>
    <w:rsid w:val="00025ACD"/>
    <w:rsid w:val="000261C2"/>
    <w:rsid w:val="000457CC"/>
    <w:rsid w:val="00062FD5"/>
    <w:rsid w:val="00065BD5"/>
    <w:rsid w:val="000716A8"/>
    <w:rsid w:val="00075D17"/>
    <w:rsid w:val="00076A07"/>
    <w:rsid w:val="0007733D"/>
    <w:rsid w:val="00082E79"/>
    <w:rsid w:val="00083312"/>
    <w:rsid w:val="000854D9"/>
    <w:rsid w:val="00085676"/>
    <w:rsid w:val="00086F04"/>
    <w:rsid w:val="000917E2"/>
    <w:rsid w:val="000934A7"/>
    <w:rsid w:val="000965E6"/>
    <w:rsid w:val="000A1D44"/>
    <w:rsid w:val="000A4BE8"/>
    <w:rsid w:val="000A6BE1"/>
    <w:rsid w:val="000A7EE8"/>
    <w:rsid w:val="000B05C5"/>
    <w:rsid w:val="000B1B69"/>
    <w:rsid w:val="000B3CC1"/>
    <w:rsid w:val="000C459E"/>
    <w:rsid w:val="000D1C38"/>
    <w:rsid w:val="000D2E07"/>
    <w:rsid w:val="000F0B2E"/>
    <w:rsid w:val="00126551"/>
    <w:rsid w:val="0013125C"/>
    <w:rsid w:val="00135A8A"/>
    <w:rsid w:val="00144707"/>
    <w:rsid w:val="00147744"/>
    <w:rsid w:val="0015046C"/>
    <w:rsid w:val="001827AF"/>
    <w:rsid w:val="00187297"/>
    <w:rsid w:val="00193AB7"/>
    <w:rsid w:val="001A5301"/>
    <w:rsid w:val="001A5E44"/>
    <w:rsid w:val="001B214F"/>
    <w:rsid w:val="001B371A"/>
    <w:rsid w:val="001B4584"/>
    <w:rsid w:val="001C6BE1"/>
    <w:rsid w:val="001D21ED"/>
    <w:rsid w:val="001D282C"/>
    <w:rsid w:val="001D4B22"/>
    <w:rsid w:val="001D51EC"/>
    <w:rsid w:val="001E2B65"/>
    <w:rsid w:val="001E4DF9"/>
    <w:rsid w:val="001F02E6"/>
    <w:rsid w:val="001F4148"/>
    <w:rsid w:val="00211DFC"/>
    <w:rsid w:val="00216F44"/>
    <w:rsid w:val="00221F31"/>
    <w:rsid w:val="00222806"/>
    <w:rsid w:val="00224E4F"/>
    <w:rsid w:val="00235E3F"/>
    <w:rsid w:val="002410E0"/>
    <w:rsid w:val="00245773"/>
    <w:rsid w:val="002538EB"/>
    <w:rsid w:val="00260075"/>
    <w:rsid w:val="0026318D"/>
    <w:rsid w:val="00264DC0"/>
    <w:rsid w:val="0029695E"/>
    <w:rsid w:val="002A0ECD"/>
    <w:rsid w:val="002C1720"/>
    <w:rsid w:val="002C2F7E"/>
    <w:rsid w:val="002C333B"/>
    <w:rsid w:val="002C6FB8"/>
    <w:rsid w:val="002D00A6"/>
    <w:rsid w:val="002D542F"/>
    <w:rsid w:val="002E32E5"/>
    <w:rsid w:val="002E61F6"/>
    <w:rsid w:val="002F2AB4"/>
    <w:rsid w:val="002F5A9F"/>
    <w:rsid w:val="002F7518"/>
    <w:rsid w:val="00304EF7"/>
    <w:rsid w:val="00305DF4"/>
    <w:rsid w:val="00310CD7"/>
    <w:rsid w:val="00311DB9"/>
    <w:rsid w:val="00313DAD"/>
    <w:rsid w:val="00336907"/>
    <w:rsid w:val="0035478B"/>
    <w:rsid w:val="0035706B"/>
    <w:rsid w:val="003610A8"/>
    <w:rsid w:val="0036202A"/>
    <w:rsid w:val="003737EA"/>
    <w:rsid w:val="00377800"/>
    <w:rsid w:val="0038250A"/>
    <w:rsid w:val="0038264D"/>
    <w:rsid w:val="00384327"/>
    <w:rsid w:val="00392461"/>
    <w:rsid w:val="00397667"/>
    <w:rsid w:val="003A23E8"/>
    <w:rsid w:val="003B193B"/>
    <w:rsid w:val="003D2F5D"/>
    <w:rsid w:val="003D3ABF"/>
    <w:rsid w:val="003D41D0"/>
    <w:rsid w:val="003D4D45"/>
    <w:rsid w:val="003F47F6"/>
    <w:rsid w:val="004037A2"/>
    <w:rsid w:val="00415A04"/>
    <w:rsid w:val="00417DEE"/>
    <w:rsid w:val="0042176F"/>
    <w:rsid w:val="00434034"/>
    <w:rsid w:val="00434A89"/>
    <w:rsid w:val="004367CE"/>
    <w:rsid w:val="00437692"/>
    <w:rsid w:val="004410F8"/>
    <w:rsid w:val="00441135"/>
    <w:rsid w:val="00446905"/>
    <w:rsid w:val="004469E1"/>
    <w:rsid w:val="004505EE"/>
    <w:rsid w:val="00450A81"/>
    <w:rsid w:val="00451030"/>
    <w:rsid w:val="0045315C"/>
    <w:rsid w:val="004552E9"/>
    <w:rsid w:val="00456C74"/>
    <w:rsid w:val="00457060"/>
    <w:rsid w:val="00460218"/>
    <w:rsid w:val="00462FEB"/>
    <w:rsid w:val="004706F5"/>
    <w:rsid w:val="00477870"/>
    <w:rsid w:val="00492AF0"/>
    <w:rsid w:val="0049591F"/>
    <w:rsid w:val="004A159D"/>
    <w:rsid w:val="004A1824"/>
    <w:rsid w:val="004B2F97"/>
    <w:rsid w:val="004C37C4"/>
    <w:rsid w:val="004F2497"/>
    <w:rsid w:val="005047E5"/>
    <w:rsid w:val="00507D46"/>
    <w:rsid w:val="005118AF"/>
    <w:rsid w:val="005140E6"/>
    <w:rsid w:val="00532C86"/>
    <w:rsid w:val="00533AA4"/>
    <w:rsid w:val="00533D68"/>
    <w:rsid w:val="005347E0"/>
    <w:rsid w:val="00537626"/>
    <w:rsid w:val="005427AC"/>
    <w:rsid w:val="00550992"/>
    <w:rsid w:val="00551690"/>
    <w:rsid w:val="00575784"/>
    <w:rsid w:val="00577C90"/>
    <w:rsid w:val="00581896"/>
    <w:rsid w:val="00586A94"/>
    <w:rsid w:val="00593A39"/>
    <w:rsid w:val="00593E68"/>
    <w:rsid w:val="00594B70"/>
    <w:rsid w:val="005B42FC"/>
    <w:rsid w:val="005C0162"/>
    <w:rsid w:val="005D0E34"/>
    <w:rsid w:val="005D2ECC"/>
    <w:rsid w:val="005D33F6"/>
    <w:rsid w:val="005D40A5"/>
    <w:rsid w:val="005D48A0"/>
    <w:rsid w:val="005D4E4F"/>
    <w:rsid w:val="005E3BF9"/>
    <w:rsid w:val="005F0631"/>
    <w:rsid w:val="006027E6"/>
    <w:rsid w:val="0060449E"/>
    <w:rsid w:val="006066FC"/>
    <w:rsid w:val="0062370C"/>
    <w:rsid w:val="0062712A"/>
    <w:rsid w:val="00632CC0"/>
    <w:rsid w:val="00637C33"/>
    <w:rsid w:val="006442BB"/>
    <w:rsid w:val="0065335A"/>
    <w:rsid w:val="006540D1"/>
    <w:rsid w:val="0065725E"/>
    <w:rsid w:val="0066065F"/>
    <w:rsid w:val="00666029"/>
    <w:rsid w:val="00666D28"/>
    <w:rsid w:val="00670391"/>
    <w:rsid w:val="0067159F"/>
    <w:rsid w:val="006724A1"/>
    <w:rsid w:val="00677D96"/>
    <w:rsid w:val="00685707"/>
    <w:rsid w:val="00687F66"/>
    <w:rsid w:val="00694153"/>
    <w:rsid w:val="006A3DB7"/>
    <w:rsid w:val="006C009D"/>
    <w:rsid w:val="006C4374"/>
    <w:rsid w:val="00712A18"/>
    <w:rsid w:val="00721AF5"/>
    <w:rsid w:val="00731B23"/>
    <w:rsid w:val="0074048D"/>
    <w:rsid w:val="007422AD"/>
    <w:rsid w:val="00745696"/>
    <w:rsid w:val="0075305D"/>
    <w:rsid w:val="00760899"/>
    <w:rsid w:val="0076146E"/>
    <w:rsid w:val="00764100"/>
    <w:rsid w:val="00765A9A"/>
    <w:rsid w:val="007774BC"/>
    <w:rsid w:val="00782B22"/>
    <w:rsid w:val="00784752"/>
    <w:rsid w:val="007879C3"/>
    <w:rsid w:val="007A61D0"/>
    <w:rsid w:val="007B101D"/>
    <w:rsid w:val="007B381A"/>
    <w:rsid w:val="007B3D79"/>
    <w:rsid w:val="007C0B19"/>
    <w:rsid w:val="007C572F"/>
    <w:rsid w:val="007D4C70"/>
    <w:rsid w:val="007D7824"/>
    <w:rsid w:val="007E25E2"/>
    <w:rsid w:val="007E7E11"/>
    <w:rsid w:val="007F449C"/>
    <w:rsid w:val="00801D84"/>
    <w:rsid w:val="00801F9B"/>
    <w:rsid w:val="00804A4D"/>
    <w:rsid w:val="008256DB"/>
    <w:rsid w:val="0083359B"/>
    <w:rsid w:val="008351B4"/>
    <w:rsid w:val="00836DD3"/>
    <w:rsid w:val="00850B41"/>
    <w:rsid w:val="00853822"/>
    <w:rsid w:val="00855068"/>
    <w:rsid w:val="0086309A"/>
    <w:rsid w:val="0087608C"/>
    <w:rsid w:val="008772A6"/>
    <w:rsid w:val="008835A8"/>
    <w:rsid w:val="00884FFB"/>
    <w:rsid w:val="0088500A"/>
    <w:rsid w:val="0088736D"/>
    <w:rsid w:val="008A5054"/>
    <w:rsid w:val="008D4F12"/>
    <w:rsid w:val="008D6F44"/>
    <w:rsid w:val="008D794C"/>
    <w:rsid w:val="008E0EBF"/>
    <w:rsid w:val="008E4829"/>
    <w:rsid w:val="008E5D40"/>
    <w:rsid w:val="008F033E"/>
    <w:rsid w:val="008F5BC5"/>
    <w:rsid w:val="008F7921"/>
    <w:rsid w:val="009147A4"/>
    <w:rsid w:val="00921ACD"/>
    <w:rsid w:val="00927801"/>
    <w:rsid w:val="00931D66"/>
    <w:rsid w:val="009352CC"/>
    <w:rsid w:val="00935D06"/>
    <w:rsid w:val="009418DC"/>
    <w:rsid w:val="00945754"/>
    <w:rsid w:val="00952F1C"/>
    <w:rsid w:val="00953EAF"/>
    <w:rsid w:val="009712F6"/>
    <w:rsid w:val="00975C69"/>
    <w:rsid w:val="009760BE"/>
    <w:rsid w:val="00985B4F"/>
    <w:rsid w:val="00991A56"/>
    <w:rsid w:val="009B5C89"/>
    <w:rsid w:val="009C053A"/>
    <w:rsid w:val="009C2580"/>
    <w:rsid w:val="009C5C78"/>
    <w:rsid w:val="009D6146"/>
    <w:rsid w:val="009D69A0"/>
    <w:rsid w:val="009F2D3F"/>
    <w:rsid w:val="009F592F"/>
    <w:rsid w:val="00A02A93"/>
    <w:rsid w:val="00A143A8"/>
    <w:rsid w:val="00A14CE9"/>
    <w:rsid w:val="00A16705"/>
    <w:rsid w:val="00A25C74"/>
    <w:rsid w:val="00A26D46"/>
    <w:rsid w:val="00A325A1"/>
    <w:rsid w:val="00A50409"/>
    <w:rsid w:val="00A5083E"/>
    <w:rsid w:val="00A53232"/>
    <w:rsid w:val="00A61D72"/>
    <w:rsid w:val="00A71FC7"/>
    <w:rsid w:val="00A736C9"/>
    <w:rsid w:val="00A749F8"/>
    <w:rsid w:val="00A75B9C"/>
    <w:rsid w:val="00A9406F"/>
    <w:rsid w:val="00A97DE8"/>
    <w:rsid w:val="00AA11CB"/>
    <w:rsid w:val="00AB339E"/>
    <w:rsid w:val="00AB3741"/>
    <w:rsid w:val="00AD6F4F"/>
    <w:rsid w:val="00AE2291"/>
    <w:rsid w:val="00AE67F8"/>
    <w:rsid w:val="00AF32E8"/>
    <w:rsid w:val="00AF6E4B"/>
    <w:rsid w:val="00B20B11"/>
    <w:rsid w:val="00B249F8"/>
    <w:rsid w:val="00B31F93"/>
    <w:rsid w:val="00B33774"/>
    <w:rsid w:val="00B342C4"/>
    <w:rsid w:val="00B36FD4"/>
    <w:rsid w:val="00B420B8"/>
    <w:rsid w:val="00B46807"/>
    <w:rsid w:val="00B66524"/>
    <w:rsid w:val="00B838BC"/>
    <w:rsid w:val="00B852AF"/>
    <w:rsid w:val="00B942C3"/>
    <w:rsid w:val="00B97ECB"/>
    <w:rsid w:val="00BA48FE"/>
    <w:rsid w:val="00BA5968"/>
    <w:rsid w:val="00BA67AA"/>
    <w:rsid w:val="00BC7980"/>
    <w:rsid w:val="00BD3C34"/>
    <w:rsid w:val="00BE27C3"/>
    <w:rsid w:val="00BE4FF1"/>
    <w:rsid w:val="00BF050C"/>
    <w:rsid w:val="00BF6231"/>
    <w:rsid w:val="00C0257B"/>
    <w:rsid w:val="00C052F7"/>
    <w:rsid w:val="00C1163E"/>
    <w:rsid w:val="00C16C80"/>
    <w:rsid w:val="00C21720"/>
    <w:rsid w:val="00C2308F"/>
    <w:rsid w:val="00C24209"/>
    <w:rsid w:val="00C3540B"/>
    <w:rsid w:val="00C3678B"/>
    <w:rsid w:val="00C37BE0"/>
    <w:rsid w:val="00C400A5"/>
    <w:rsid w:val="00C40712"/>
    <w:rsid w:val="00C43E94"/>
    <w:rsid w:val="00C52A50"/>
    <w:rsid w:val="00C63B7B"/>
    <w:rsid w:val="00C63E33"/>
    <w:rsid w:val="00C710ED"/>
    <w:rsid w:val="00C72910"/>
    <w:rsid w:val="00C7645A"/>
    <w:rsid w:val="00CA69B4"/>
    <w:rsid w:val="00CA727C"/>
    <w:rsid w:val="00CC19F4"/>
    <w:rsid w:val="00CC5F1C"/>
    <w:rsid w:val="00CD55F6"/>
    <w:rsid w:val="00CE21C1"/>
    <w:rsid w:val="00CE4EE0"/>
    <w:rsid w:val="00CF38E2"/>
    <w:rsid w:val="00CF65B2"/>
    <w:rsid w:val="00CF7A70"/>
    <w:rsid w:val="00D013B4"/>
    <w:rsid w:val="00D10D79"/>
    <w:rsid w:val="00D112CD"/>
    <w:rsid w:val="00D12FF1"/>
    <w:rsid w:val="00D136DF"/>
    <w:rsid w:val="00D216D8"/>
    <w:rsid w:val="00D31F32"/>
    <w:rsid w:val="00D40D34"/>
    <w:rsid w:val="00D478CA"/>
    <w:rsid w:val="00D47F35"/>
    <w:rsid w:val="00D6069D"/>
    <w:rsid w:val="00D647D3"/>
    <w:rsid w:val="00D65573"/>
    <w:rsid w:val="00D71ED6"/>
    <w:rsid w:val="00D775BD"/>
    <w:rsid w:val="00D81CF7"/>
    <w:rsid w:val="00DA402E"/>
    <w:rsid w:val="00DA470D"/>
    <w:rsid w:val="00DA4D31"/>
    <w:rsid w:val="00DB3781"/>
    <w:rsid w:val="00DB775C"/>
    <w:rsid w:val="00DC6F9E"/>
    <w:rsid w:val="00DD6D00"/>
    <w:rsid w:val="00DD723E"/>
    <w:rsid w:val="00DE75FC"/>
    <w:rsid w:val="00DF210B"/>
    <w:rsid w:val="00DF3142"/>
    <w:rsid w:val="00DF5159"/>
    <w:rsid w:val="00E02689"/>
    <w:rsid w:val="00E02898"/>
    <w:rsid w:val="00E042B0"/>
    <w:rsid w:val="00E15F84"/>
    <w:rsid w:val="00E20177"/>
    <w:rsid w:val="00E30FF7"/>
    <w:rsid w:val="00E33031"/>
    <w:rsid w:val="00E34161"/>
    <w:rsid w:val="00E349F4"/>
    <w:rsid w:val="00E428D9"/>
    <w:rsid w:val="00E45862"/>
    <w:rsid w:val="00E462F2"/>
    <w:rsid w:val="00E46AD8"/>
    <w:rsid w:val="00E4764F"/>
    <w:rsid w:val="00E5025E"/>
    <w:rsid w:val="00E528F8"/>
    <w:rsid w:val="00E6154D"/>
    <w:rsid w:val="00E62AA5"/>
    <w:rsid w:val="00E635E1"/>
    <w:rsid w:val="00E6582C"/>
    <w:rsid w:val="00E711FB"/>
    <w:rsid w:val="00E727AF"/>
    <w:rsid w:val="00E73001"/>
    <w:rsid w:val="00E77FB1"/>
    <w:rsid w:val="00E87B88"/>
    <w:rsid w:val="00E90C0C"/>
    <w:rsid w:val="00E91134"/>
    <w:rsid w:val="00E94F71"/>
    <w:rsid w:val="00EB3FC7"/>
    <w:rsid w:val="00EC25AB"/>
    <w:rsid w:val="00EC3FB9"/>
    <w:rsid w:val="00ED0029"/>
    <w:rsid w:val="00ED26A7"/>
    <w:rsid w:val="00ED2C8B"/>
    <w:rsid w:val="00ED7BAF"/>
    <w:rsid w:val="00EE0123"/>
    <w:rsid w:val="00EE4948"/>
    <w:rsid w:val="00EF5CF9"/>
    <w:rsid w:val="00EF6BEC"/>
    <w:rsid w:val="00F07368"/>
    <w:rsid w:val="00F1296F"/>
    <w:rsid w:val="00F23383"/>
    <w:rsid w:val="00F310BC"/>
    <w:rsid w:val="00F3153F"/>
    <w:rsid w:val="00F31A10"/>
    <w:rsid w:val="00F35382"/>
    <w:rsid w:val="00F370AC"/>
    <w:rsid w:val="00F54316"/>
    <w:rsid w:val="00F62275"/>
    <w:rsid w:val="00F646F2"/>
    <w:rsid w:val="00F65BBA"/>
    <w:rsid w:val="00F700E7"/>
    <w:rsid w:val="00F7282C"/>
    <w:rsid w:val="00F74001"/>
    <w:rsid w:val="00F758F0"/>
    <w:rsid w:val="00F82BB3"/>
    <w:rsid w:val="00F83EDF"/>
    <w:rsid w:val="00F93910"/>
    <w:rsid w:val="00F96D2C"/>
    <w:rsid w:val="00F97FB9"/>
    <w:rsid w:val="00FA40F2"/>
    <w:rsid w:val="00FB677E"/>
    <w:rsid w:val="00FC2826"/>
    <w:rsid w:val="00FC35ED"/>
    <w:rsid w:val="00FC7374"/>
    <w:rsid w:val="00FC78D7"/>
    <w:rsid w:val="00FC7926"/>
    <w:rsid w:val="00FE1606"/>
    <w:rsid w:val="00FE1BB1"/>
    <w:rsid w:val="00FE1E86"/>
    <w:rsid w:val="00FE4868"/>
    <w:rsid w:val="00FE5070"/>
    <w:rsid w:val="00FE7A2E"/>
    <w:rsid w:val="00FF634D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3365E1A2"/>
  <w15:docId w15:val="{A455F34E-811D-43CF-B4D0-A6A0FC91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DF3142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0F0B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76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0A1D44"/>
    <w:rPr>
      <w:color w:val="1D548D"/>
      <w:u w:val="single"/>
    </w:rPr>
  </w:style>
  <w:style w:type="paragraph" w:styleId="Title">
    <w:name w:val="Title"/>
    <w:basedOn w:val="Normal"/>
    <w:next w:val="Normal"/>
    <w:link w:val="TitleChar"/>
    <w:rsid w:val="0074048D"/>
    <w:pP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74048D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customStyle="1" w:styleId="T-Title">
    <w:name w:val="T-Title"/>
    <w:basedOn w:val="Title"/>
    <w:link w:val="T-TitleChar"/>
    <w:qFormat/>
    <w:rsid w:val="0074048D"/>
  </w:style>
  <w:style w:type="paragraph" w:customStyle="1" w:styleId="T-SubHead">
    <w:name w:val="T-SubHead"/>
    <w:basedOn w:val="Normal"/>
    <w:link w:val="T-SubHeadChar"/>
    <w:qFormat/>
    <w:rsid w:val="0074048D"/>
    <w:pPr>
      <w:ind w:left="810" w:hanging="810"/>
    </w:pPr>
    <w:rPr>
      <w:rFonts w:ascii="Arial" w:hAnsi="Arial" w:cs="Arial"/>
      <w:color w:val="FF0000"/>
      <w:sz w:val="34"/>
      <w:szCs w:val="34"/>
    </w:rPr>
  </w:style>
  <w:style w:type="character" w:customStyle="1" w:styleId="T-TitleChar">
    <w:name w:val="T-Title Char"/>
    <w:basedOn w:val="TitleChar"/>
    <w:link w:val="T-Title"/>
    <w:rsid w:val="0074048D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customStyle="1" w:styleId="T-IntroText">
    <w:name w:val="T-Intro Text"/>
    <w:basedOn w:val="Normal"/>
    <w:link w:val="T-IntroTextChar"/>
    <w:qFormat/>
    <w:rsid w:val="00AB339E"/>
    <w:pPr>
      <w:spacing w:line="360" w:lineRule="auto"/>
    </w:pPr>
    <w:rPr>
      <w:rFonts w:ascii="Arial" w:hAnsi="Arial" w:cs="Arial"/>
      <w:i/>
      <w:sz w:val="28"/>
      <w:szCs w:val="28"/>
    </w:rPr>
  </w:style>
  <w:style w:type="character" w:customStyle="1" w:styleId="T-SubHeadChar">
    <w:name w:val="T-SubHead Char"/>
    <w:basedOn w:val="DefaultParagraphFont"/>
    <w:link w:val="T-SubHead"/>
    <w:rsid w:val="0074048D"/>
    <w:rPr>
      <w:rFonts w:ascii="Arial" w:eastAsiaTheme="minorEastAsia" w:hAnsi="Arial" w:cs="Arial"/>
      <w:color w:val="FF0000"/>
      <w:sz w:val="34"/>
      <w:szCs w:val="34"/>
    </w:rPr>
  </w:style>
  <w:style w:type="paragraph" w:customStyle="1" w:styleId="T-Text">
    <w:name w:val="T-Text"/>
    <w:basedOn w:val="Normal"/>
    <w:link w:val="T-TextChar"/>
    <w:qFormat/>
    <w:rsid w:val="00AB339E"/>
    <w:pPr>
      <w:spacing w:line="320" w:lineRule="exact"/>
    </w:pPr>
    <w:rPr>
      <w:rFonts w:ascii="Arial" w:hAnsi="Arial" w:cs="Arial"/>
      <w:sz w:val="22"/>
      <w:szCs w:val="22"/>
    </w:rPr>
  </w:style>
  <w:style w:type="character" w:customStyle="1" w:styleId="T-IntroTextChar">
    <w:name w:val="T-Intro Text Char"/>
    <w:basedOn w:val="DefaultParagraphFont"/>
    <w:link w:val="T-IntroText"/>
    <w:rsid w:val="00AB339E"/>
    <w:rPr>
      <w:rFonts w:ascii="Arial" w:eastAsiaTheme="minorEastAsia" w:hAnsi="Arial" w:cs="Arial"/>
      <w:i/>
      <w:sz w:val="28"/>
      <w:szCs w:val="28"/>
    </w:rPr>
  </w:style>
  <w:style w:type="paragraph" w:customStyle="1" w:styleId="T-PullQuote">
    <w:name w:val="T-Pull Quote"/>
    <w:basedOn w:val="Heading1"/>
    <w:link w:val="T-PullQuoteChar"/>
    <w:qFormat/>
    <w:rsid w:val="00935D06"/>
    <w:pPr>
      <w:spacing w:before="0" w:after="240"/>
      <w:ind w:right="43"/>
    </w:pPr>
    <w:rPr>
      <w:rFonts w:ascii="Arial" w:hAnsi="Arial" w:cs="Arial"/>
      <w:noProof/>
      <w:color w:val="FF0000"/>
      <w:lang w:eastAsia="en-US"/>
    </w:rPr>
  </w:style>
  <w:style w:type="character" w:customStyle="1" w:styleId="T-TextChar">
    <w:name w:val="T-Text Char"/>
    <w:basedOn w:val="DefaultParagraphFont"/>
    <w:link w:val="T-Text"/>
    <w:rsid w:val="00AB339E"/>
    <w:rPr>
      <w:rFonts w:ascii="Arial" w:eastAsiaTheme="minorEastAsia" w:hAnsi="Arial" w:cs="Arial"/>
      <w:sz w:val="22"/>
      <w:szCs w:val="22"/>
    </w:rPr>
  </w:style>
  <w:style w:type="paragraph" w:customStyle="1" w:styleId="T-Caption">
    <w:name w:val="T-Caption"/>
    <w:basedOn w:val="Normal"/>
    <w:link w:val="T-CaptionChar"/>
    <w:qFormat/>
    <w:rsid w:val="00AB339E"/>
    <w:rPr>
      <w:rFonts w:ascii="Arial" w:hAnsi="Arial" w:cs="Arial"/>
      <w:sz w:val="18"/>
      <w:szCs w:val="18"/>
    </w:rPr>
  </w:style>
  <w:style w:type="character" w:customStyle="1" w:styleId="T-PullQuoteChar">
    <w:name w:val="T-Pull Quote Char"/>
    <w:basedOn w:val="Heading1Char"/>
    <w:link w:val="T-PullQuote"/>
    <w:rsid w:val="00935D06"/>
    <w:rPr>
      <w:rFonts w:ascii="Arial" w:eastAsiaTheme="majorEastAsia" w:hAnsi="Arial" w:cs="Arial"/>
      <w:b/>
      <w:bCs/>
      <w:noProof/>
      <w:color w:val="FF0000"/>
      <w:sz w:val="28"/>
      <w:szCs w:val="28"/>
      <w:lang w:eastAsia="ja-JP"/>
    </w:rPr>
  </w:style>
  <w:style w:type="paragraph" w:customStyle="1" w:styleId="T-Footer">
    <w:name w:val="T-Footer"/>
    <w:basedOn w:val="Normal"/>
    <w:link w:val="T-FooterChar"/>
    <w:qFormat/>
    <w:rsid w:val="00AA11CB"/>
    <w:pPr>
      <w:jc w:val="both"/>
    </w:pPr>
    <w:rPr>
      <w:rFonts w:ascii="Arial" w:hAnsi="Arial" w:cs="Arial"/>
      <w:sz w:val="18"/>
      <w:szCs w:val="18"/>
    </w:rPr>
  </w:style>
  <w:style w:type="character" w:customStyle="1" w:styleId="T-CaptionChar">
    <w:name w:val="T-Caption Char"/>
    <w:basedOn w:val="DefaultParagraphFont"/>
    <w:link w:val="T-Caption"/>
    <w:rsid w:val="00AB339E"/>
    <w:rPr>
      <w:rFonts w:ascii="Arial" w:eastAsiaTheme="minorEastAsia" w:hAnsi="Arial" w:cs="Arial"/>
      <w:sz w:val="18"/>
      <w:szCs w:val="18"/>
    </w:rPr>
  </w:style>
  <w:style w:type="character" w:customStyle="1" w:styleId="T-FooterChar">
    <w:name w:val="T-Footer Char"/>
    <w:basedOn w:val="DefaultParagraphFont"/>
    <w:link w:val="T-Footer"/>
    <w:rsid w:val="00AA11CB"/>
    <w:rPr>
      <w:rFonts w:ascii="Arial" w:eastAsiaTheme="minorEastAsia" w:hAnsi="Arial" w:cs="Arial"/>
      <w:sz w:val="18"/>
      <w:szCs w:val="18"/>
    </w:rPr>
  </w:style>
  <w:style w:type="paragraph" w:styleId="Header">
    <w:name w:val="header"/>
    <w:basedOn w:val="Normal"/>
    <w:link w:val="HeaderChar"/>
    <w:rsid w:val="0085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822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rsid w:val="0085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822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E02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68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1B45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E47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lambdares.com" TargetMode="External"/><Relationship Id="rId1" Type="http://schemas.openxmlformats.org/officeDocument/2006/relationships/hyperlink" Target="http://www.lambdares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lambdares.com" TargetMode="External"/><Relationship Id="rId1" Type="http://schemas.openxmlformats.org/officeDocument/2006/relationships/hyperlink" Target="http://www.lambdar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73152" rIns="0" bIns="73152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3A2E-3E9F-4F4F-9E96-033A4FBE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Bierau</dc:creator>
  <cp:lastModifiedBy>Ed Freniere</cp:lastModifiedBy>
  <cp:revision>2</cp:revision>
  <cp:lastPrinted>2015-07-31T18:49:00Z</cp:lastPrinted>
  <dcterms:created xsi:type="dcterms:W3CDTF">2018-09-21T18:46:00Z</dcterms:created>
  <dcterms:modified xsi:type="dcterms:W3CDTF">2018-09-21T18:46:00Z</dcterms:modified>
</cp:coreProperties>
</file>